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580" w:rsidRPr="0048238C" w:rsidRDefault="00803580" w:rsidP="00372E5B">
      <w:pPr>
        <w:pStyle w:val="Titolo1"/>
        <w:tabs>
          <w:tab w:val="center" w:pos="4680"/>
          <w:tab w:val="left" w:pos="7977"/>
        </w:tabs>
        <w:jc w:val="center"/>
        <w:rPr>
          <w:color w:val="0079C2"/>
          <w:sz w:val="36"/>
          <w:szCs w:val="36"/>
          <w:lang w:val="it-IT"/>
        </w:rPr>
      </w:pPr>
      <w:bookmarkStart w:id="0" w:name="_GoBack"/>
      <w:bookmarkEnd w:id="0"/>
      <w:r w:rsidRPr="003638CD">
        <w:rPr>
          <w:color w:val="0079C2"/>
          <w:sz w:val="36"/>
          <w:szCs w:val="36"/>
          <w:lang w:val="it-IT"/>
        </w:rPr>
        <w:t xml:space="preserve"> </w:t>
      </w:r>
      <w:r w:rsidRPr="0048238C">
        <w:rPr>
          <w:color w:val="0079C2"/>
          <w:sz w:val="36"/>
          <w:szCs w:val="36"/>
          <w:lang w:val="it-IT"/>
        </w:rPr>
        <w:t xml:space="preserve">Topcon e Bentley </w:t>
      </w:r>
      <w:proofErr w:type="spellStart"/>
      <w:r w:rsidRPr="0048238C">
        <w:rPr>
          <w:color w:val="0079C2"/>
          <w:sz w:val="36"/>
          <w:szCs w:val="36"/>
          <w:lang w:val="it-IT"/>
        </w:rPr>
        <w:t>Systems</w:t>
      </w:r>
      <w:proofErr w:type="spellEnd"/>
      <w:r w:rsidRPr="0048238C">
        <w:rPr>
          <w:color w:val="0079C2"/>
          <w:sz w:val="36"/>
          <w:szCs w:val="36"/>
          <w:lang w:val="it-IT"/>
        </w:rPr>
        <w:t xml:space="preserve"> annunciano l’integrazione tra MAGNET 4.0 e </w:t>
      </w:r>
      <w:proofErr w:type="spellStart"/>
      <w:r w:rsidRPr="0048238C">
        <w:rPr>
          <w:color w:val="0079C2"/>
          <w:sz w:val="36"/>
          <w:szCs w:val="36"/>
          <w:lang w:val="it-IT"/>
        </w:rPr>
        <w:t>ProjectWise</w:t>
      </w:r>
      <w:proofErr w:type="spellEnd"/>
      <w:r w:rsidRPr="0048238C">
        <w:rPr>
          <w:rFonts w:eastAsia="MS Mincho" w:cs="Arial"/>
          <w:b w:val="0"/>
          <w:bCs w:val="0"/>
          <w:i/>
          <w:iCs/>
          <w:color w:val="auto"/>
          <w:sz w:val="32"/>
          <w:lang w:val="it-IT" w:eastAsia="ja-JP"/>
        </w:rPr>
        <w:t xml:space="preserve"> </w:t>
      </w:r>
      <w:r w:rsidRPr="0048238C">
        <w:rPr>
          <w:rFonts w:eastAsia="MS Mincho" w:cs="Arial"/>
          <w:b w:val="0"/>
          <w:bCs w:val="0"/>
          <w:i/>
          <w:iCs/>
          <w:color w:val="auto"/>
          <w:sz w:val="32"/>
          <w:lang w:val="it-IT" w:eastAsia="ja-JP"/>
        </w:rPr>
        <w:br/>
      </w:r>
      <w:r w:rsidR="00D63993">
        <w:rPr>
          <w:b w:val="0"/>
          <w:i/>
          <w:iCs/>
          <w:color w:val="0079C2"/>
          <w:sz w:val="28"/>
          <w:szCs w:val="36"/>
          <w:lang w:val="it-IT"/>
        </w:rPr>
        <w:t>P</w:t>
      </w:r>
      <w:r w:rsidRPr="0048238C">
        <w:rPr>
          <w:b w:val="0"/>
          <w:i/>
          <w:iCs/>
          <w:color w:val="0079C2"/>
          <w:sz w:val="28"/>
          <w:szCs w:val="36"/>
          <w:lang w:val="it-IT"/>
        </w:rPr>
        <w:t>rogett</w:t>
      </w:r>
      <w:r w:rsidR="00372E5B">
        <w:rPr>
          <w:b w:val="0"/>
          <w:i/>
          <w:iCs/>
          <w:color w:val="0079C2"/>
          <w:sz w:val="28"/>
          <w:szCs w:val="36"/>
          <w:lang w:val="it-IT"/>
        </w:rPr>
        <w:t xml:space="preserve">azione </w:t>
      </w:r>
      <w:r w:rsidRPr="0048238C">
        <w:rPr>
          <w:b w:val="0"/>
          <w:i/>
          <w:iCs/>
          <w:color w:val="0079C2"/>
          <w:sz w:val="28"/>
          <w:szCs w:val="36"/>
          <w:lang w:val="it-IT"/>
        </w:rPr>
        <w:t>bidirezionale mediante flussi di lavoro</w:t>
      </w:r>
      <w:r>
        <w:rPr>
          <w:b w:val="0"/>
          <w:i/>
          <w:iCs/>
          <w:color w:val="0079C2"/>
          <w:sz w:val="28"/>
          <w:szCs w:val="36"/>
          <w:lang w:val="it-IT"/>
        </w:rPr>
        <w:t xml:space="preserve"> </w:t>
      </w:r>
      <w:r w:rsidR="00D63993">
        <w:rPr>
          <w:b w:val="0"/>
          <w:i/>
          <w:iCs/>
          <w:color w:val="0079C2"/>
          <w:sz w:val="28"/>
          <w:szCs w:val="36"/>
          <w:lang w:val="it-IT"/>
        </w:rPr>
        <w:t>di costruzioni</w:t>
      </w:r>
    </w:p>
    <w:p w:rsidR="00803580" w:rsidRPr="0048238C" w:rsidRDefault="00803580" w:rsidP="007747F2">
      <w:pPr>
        <w:rPr>
          <w:sz w:val="2"/>
          <w:lang w:val="it-IT" w:eastAsia="ja-JP"/>
        </w:rPr>
      </w:pPr>
    </w:p>
    <w:p w:rsidR="00803580" w:rsidRPr="0048238C" w:rsidRDefault="00803580" w:rsidP="00D63993">
      <w:pPr>
        <w:tabs>
          <w:tab w:val="left" w:pos="270"/>
        </w:tabs>
        <w:rPr>
          <w:rFonts w:ascii="Arial" w:hAnsi="Arial"/>
          <w:color w:val="000000"/>
          <w:sz w:val="20"/>
          <w:szCs w:val="22"/>
          <w:lang w:val="it-IT"/>
        </w:rPr>
      </w:pPr>
      <w:r w:rsidRPr="0048238C">
        <w:rPr>
          <w:rFonts w:ascii="Arial" w:hAnsi="Arial"/>
          <w:i/>
          <w:color w:val="000000"/>
          <w:sz w:val="20"/>
          <w:szCs w:val="22"/>
          <w:lang w:val="it-IT"/>
        </w:rPr>
        <w:t xml:space="preserve">LIVERMORE, </w:t>
      </w:r>
      <w:proofErr w:type="spellStart"/>
      <w:r w:rsidRPr="0048238C">
        <w:rPr>
          <w:rFonts w:ascii="Arial" w:hAnsi="Arial"/>
          <w:i/>
          <w:color w:val="000000"/>
          <w:sz w:val="20"/>
          <w:szCs w:val="22"/>
          <w:lang w:val="it-IT"/>
        </w:rPr>
        <w:t>Calif</w:t>
      </w:r>
      <w:proofErr w:type="spellEnd"/>
      <w:r w:rsidRPr="0048238C">
        <w:rPr>
          <w:rFonts w:ascii="Arial" w:hAnsi="Arial"/>
          <w:i/>
          <w:color w:val="000000"/>
          <w:sz w:val="20"/>
          <w:szCs w:val="22"/>
          <w:lang w:val="it-IT"/>
        </w:rPr>
        <w:t xml:space="preserve">., USA/ CAPELLE A/D IJSSEL, Paesi Bassi, ed EXTON, Pa., USA – </w:t>
      </w:r>
      <w:r w:rsidR="00D63993">
        <w:rPr>
          <w:rFonts w:ascii="Arial" w:hAnsi="Arial"/>
          <w:i/>
          <w:color w:val="000000"/>
          <w:sz w:val="20"/>
          <w:szCs w:val="22"/>
          <w:lang w:val="it-IT"/>
        </w:rPr>
        <w:t>3</w:t>
      </w:r>
      <w:r w:rsidRPr="0048238C">
        <w:rPr>
          <w:rFonts w:ascii="Arial" w:hAnsi="Arial"/>
          <w:i/>
          <w:color w:val="000000"/>
          <w:sz w:val="20"/>
          <w:szCs w:val="22"/>
          <w:lang w:val="it-IT"/>
        </w:rPr>
        <w:t xml:space="preserve"> giugno 2016 – </w:t>
      </w:r>
      <w:r w:rsidRPr="0048238C">
        <w:rPr>
          <w:rFonts w:ascii="Arial" w:hAnsi="Arial"/>
          <w:color w:val="000000"/>
          <w:sz w:val="20"/>
          <w:szCs w:val="22"/>
          <w:lang w:val="it-IT"/>
        </w:rPr>
        <w:t xml:space="preserve">Topcon Positioning Group e Bentley </w:t>
      </w:r>
      <w:proofErr w:type="spellStart"/>
      <w:r w:rsidRPr="0048238C">
        <w:rPr>
          <w:rFonts w:ascii="Arial" w:hAnsi="Arial"/>
          <w:color w:val="000000"/>
          <w:sz w:val="20"/>
          <w:szCs w:val="22"/>
          <w:lang w:val="it-IT"/>
        </w:rPr>
        <w:t>Systems</w:t>
      </w:r>
      <w:proofErr w:type="spellEnd"/>
      <w:r w:rsidRPr="0048238C">
        <w:rPr>
          <w:rFonts w:ascii="Arial" w:hAnsi="Arial"/>
          <w:color w:val="000000"/>
          <w:sz w:val="20"/>
          <w:szCs w:val="22"/>
          <w:lang w:val="it-IT"/>
        </w:rPr>
        <w:t xml:space="preserve"> annunciano un nuovo livello di comunicazione diretta tra </w:t>
      </w:r>
      <w:r w:rsidR="00D63993">
        <w:rPr>
          <w:rFonts w:ascii="Arial" w:hAnsi="Arial"/>
          <w:color w:val="000000"/>
          <w:sz w:val="20"/>
          <w:szCs w:val="22"/>
          <w:lang w:val="it-IT"/>
        </w:rPr>
        <w:t xml:space="preserve">gli </w:t>
      </w:r>
      <w:r w:rsidRPr="0048238C">
        <w:rPr>
          <w:rFonts w:ascii="Arial" w:hAnsi="Arial"/>
          <w:color w:val="000000"/>
          <w:sz w:val="20"/>
          <w:szCs w:val="22"/>
          <w:lang w:val="it-IT"/>
        </w:rPr>
        <w:t>applica</w:t>
      </w:r>
      <w:r w:rsidR="00D63993">
        <w:rPr>
          <w:rFonts w:ascii="Arial" w:hAnsi="Arial"/>
          <w:color w:val="000000"/>
          <w:sz w:val="20"/>
          <w:szCs w:val="22"/>
          <w:lang w:val="it-IT"/>
        </w:rPr>
        <w:t xml:space="preserve">tivi </w:t>
      </w:r>
      <w:r w:rsidRPr="0048238C">
        <w:rPr>
          <w:rFonts w:ascii="Arial" w:hAnsi="Arial"/>
          <w:color w:val="000000"/>
          <w:sz w:val="20"/>
          <w:szCs w:val="22"/>
          <w:lang w:val="it-IT"/>
        </w:rPr>
        <w:t>di progett</w:t>
      </w:r>
      <w:r w:rsidR="00D63993">
        <w:rPr>
          <w:rFonts w:ascii="Arial" w:hAnsi="Arial"/>
          <w:color w:val="000000"/>
          <w:sz w:val="20"/>
          <w:szCs w:val="22"/>
          <w:lang w:val="it-IT"/>
        </w:rPr>
        <w:t xml:space="preserve">azione </w:t>
      </w:r>
      <w:r w:rsidRPr="0048238C">
        <w:rPr>
          <w:rFonts w:ascii="Arial" w:hAnsi="Arial"/>
          <w:color w:val="000000"/>
          <w:sz w:val="20"/>
          <w:szCs w:val="22"/>
          <w:lang w:val="it-IT"/>
        </w:rPr>
        <w:t xml:space="preserve">Bentley e </w:t>
      </w:r>
      <w:r>
        <w:rPr>
          <w:rFonts w:ascii="Arial" w:hAnsi="Arial"/>
          <w:color w:val="000000"/>
          <w:sz w:val="20"/>
          <w:szCs w:val="22"/>
          <w:lang w:val="it-IT"/>
        </w:rPr>
        <w:t>i</w:t>
      </w:r>
      <w:r w:rsidRPr="0048238C">
        <w:rPr>
          <w:rFonts w:ascii="Arial" w:hAnsi="Arial"/>
          <w:color w:val="000000"/>
          <w:sz w:val="20"/>
          <w:szCs w:val="22"/>
          <w:lang w:val="it-IT"/>
        </w:rPr>
        <w:t xml:space="preserve"> prodotti per la forza lavoro mobi</w:t>
      </w:r>
      <w:r>
        <w:rPr>
          <w:rFonts w:ascii="Arial" w:hAnsi="Arial"/>
          <w:color w:val="000000"/>
          <w:sz w:val="20"/>
          <w:szCs w:val="22"/>
          <w:lang w:val="it-IT"/>
        </w:rPr>
        <w:t xml:space="preserve">le </w:t>
      </w:r>
      <w:r w:rsidRPr="0048238C">
        <w:rPr>
          <w:rFonts w:ascii="Arial" w:hAnsi="Arial"/>
          <w:color w:val="000000"/>
          <w:sz w:val="20"/>
          <w:szCs w:val="22"/>
          <w:lang w:val="it-IT"/>
        </w:rPr>
        <w:t>Topcon</w:t>
      </w:r>
      <w:r w:rsidR="00D63993">
        <w:rPr>
          <w:rFonts w:ascii="Arial" w:hAnsi="Arial"/>
          <w:color w:val="000000"/>
          <w:sz w:val="20"/>
          <w:szCs w:val="22"/>
          <w:lang w:val="it-IT"/>
        </w:rPr>
        <w:t>,</w:t>
      </w:r>
      <w:r w:rsidRPr="0048238C">
        <w:rPr>
          <w:rFonts w:ascii="Arial" w:hAnsi="Arial"/>
          <w:color w:val="000000"/>
          <w:sz w:val="20"/>
          <w:szCs w:val="22"/>
          <w:lang w:val="it-IT"/>
        </w:rPr>
        <w:t xml:space="preserve"> </w:t>
      </w:r>
      <w:r>
        <w:rPr>
          <w:rFonts w:ascii="Arial" w:hAnsi="Arial"/>
          <w:color w:val="000000"/>
          <w:sz w:val="20"/>
          <w:szCs w:val="22"/>
          <w:lang w:val="it-IT"/>
        </w:rPr>
        <w:t xml:space="preserve">con la prossima uscita di </w:t>
      </w:r>
      <w:r w:rsidRPr="0048238C">
        <w:rPr>
          <w:rFonts w:ascii="Arial" w:hAnsi="Arial"/>
          <w:color w:val="000000"/>
          <w:sz w:val="20"/>
          <w:szCs w:val="22"/>
          <w:lang w:val="it-IT"/>
        </w:rPr>
        <w:t>MAGNET</w:t>
      </w:r>
      <w:r w:rsidRPr="00D63993">
        <w:rPr>
          <w:rFonts w:ascii="Arial" w:hAnsi="Arial"/>
          <w:color w:val="000000"/>
          <w:sz w:val="20"/>
          <w:szCs w:val="22"/>
          <w:vertAlign w:val="superscript"/>
          <w:lang w:val="it-IT"/>
        </w:rPr>
        <w:t>®</w:t>
      </w:r>
      <w:r w:rsidRPr="0048238C">
        <w:rPr>
          <w:rFonts w:ascii="Arial" w:hAnsi="Arial"/>
          <w:color w:val="000000"/>
          <w:sz w:val="20"/>
          <w:szCs w:val="22"/>
          <w:lang w:val="it-IT"/>
        </w:rPr>
        <w:t xml:space="preserve"> 4.0</w:t>
      </w:r>
      <w:r>
        <w:rPr>
          <w:rFonts w:ascii="Arial" w:hAnsi="Arial"/>
          <w:color w:val="000000"/>
          <w:sz w:val="20"/>
          <w:szCs w:val="22"/>
          <w:lang w:val="it-IT"/>
        </w:rPr>
        <w:t>.</w:t>
      </w:r>
      <w:r w:rsidRPr="0048238C">
        <w:rPr>
          <w:rFonts w:ascii="Arial" w:hAnsi="Arial"/>
          <w:color w:val="000000"/>
          <w:sz w:val="20"/>
          <w:szCs w:val="22"/>
          <w:lang w:val="it-IT"/>
        </w:rPr>
        <w:t xml:space="preserve"> </w:t>
      </w:r>
    </w:p>
    <w:p w:rsidR="00803580" w:rsidRPr="0048238C" w:rsidRDefault="00803580" w:rsidP="007747F2">
      <w:pPr>
        <w:tabs>
          <w:tab w:val="left" w:pos="270"/>
        </w:tabs>
        <w:rPr>
          <w:rFonts w:ascii="Arial" w:hAnsi="Arial"/>
          <w:color w:val="000000"/>
          <w:sz w:val="20"/>
          <w:szCs w:val="22"/>
          <w:lang w:val="it-IT"/>
        </w:rPr>
      </w:pPr>
    </w:p>
    <w:p w:rsidR="00803580" w:rsidRPr="0034363E" w:rsidRDefault="00803580" w:rsidP="005B2C16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  <w:lang w:val="it-IT"/>
        </w:rPr>
      </w:pPr>
      <w:r w:rsidRPr="0034363E">
        <w:rPr>
          <w:rFonts w:ascii="Arial" w:hAnsi="Arial"/>
          <w:color w:val="000000"/>
          <w:sz w:val="20"/>
          <w:szCs w:val="22"/>
          <w:lang w:val="it-IT"/>
        </w:rPr>
        <w:t xml:space="preserve">Con la comunicazione diretta da MAGNET </w:t>
      </w:r>
      <w:proofErr w:type="spellStart"/>
      <w:r w:rsidRPr="0034363E">
        <w:rPr>
          <w:rFonts w:ascii="Arial" w:hAnsi="Arial"/>
          <w:color w:val="000000"/>
          <w:sz w:val="20"/>
          <w:szCs w:val="22"/>
          <w:lang w:val="it-IT"/>
        </w:rPr>
        <w:t>Enterprise</w:t>
      </w:r>
      <w:proofErr w:type="spellEnd"/>
      <w:r w:rsidRPr="0034363E">
        <w:rPr>
          <w:rFonts w:ascii="Arial" w:hAnsi="Arial"/>
          <w:color w:val="000000"/>
          <w:sz w:val="20"/>
          <w:szCs w:val="22"/>
          <w:lang w:val="it-IT"/>
        </w:rPr>
        <w:t xml:space="preserve"> </w:t>
      </w:r>
      <w:r w:rsidR="00D63993">
        <w:rPr>
          <w:rFonts w:ascii="Arial" w:hAnsi="Arial"/>
          <w:color w:val="000000"/>
          <w:sz w:val="20"/>
          <w:szCs w:val="22"/>
          <w:lang w:val="it-IT"/>
        </w:rPr>
        <w:t xml:space="preserve">verso </w:t>
      </w:r>
      <w:proofErr w:type="spellStart"/>
      <w:r w:rsidRPr="0034363E">
        <w:rPr>
          <w:rFonts w:ascii="Arial" w:hAnsi="Arial"/>
          <w:color w:val="000000"/>
          <w:sz w:val="20"/>
          <w:szCs w:val="22"/>
          <w:lang w:val="it-IT"/>
        </w:rPr>
        <w:t>ProjectWise</w:t>
      </w:r>
      <w:proofErr w:type="spellEnd"/>
      <w:r w:rsidRPr="0034363E">
        <w:rPr>
          <w:rFonts w:ascii="Arial" w:hAnsi="Arial"/>
          <w:color w:val="000000"/>
          <w:sz w:val="20"/>
          <w:szCs w:val="22"/>
          <w:lang w:val="it-IT"/>
        </w:rPr>
        <w:t xml:space="preserve"> di Bentley, gli utenti delle soluzioni software Topcon MAGNET e 3D-MC</w:t>
      </w:r>
      <w:r>
        <w:rPr>
          <w:rFonts w:ascii="Arial" w:hAnsi="Arial"/>
          <w:color w:val="000000"/>
          <w:sz w:val="20"/>
          <w:szCs w:val="22"/>
          <w:lang w:val="it-IT"/>
        </w:rPr>
        <w:t>,</w:t>
      </w:r>
      <w:r w:rsidRPr="0034363E">
        <w:rPr>
          <w:rFonts w:ascii="Arial" w:hAnsi="Arial"/>
          <w:color w:val="000000"/>
          <w:sz w:val="20"/>
          <w:szCs w:val="22"/>
          <w:lang w:val="it-IT"/>
        </w:rPr>
        <w:t xml:space="preserve"> potranno oggi accedere o ricevere </w:t>
      </w:r>
      <w:r w:rsidR="00372E5B">
        <w:rPr>
          <w:rFonts w:ascii="Arial" w:hAnsi="Arial"/>
          <w:color w:val="000000"/>
          <w:sz w:val="20"/>
          <w:szCs w:val="22"/>
          <w:lang w:val="it-IT"/>
        </w:rPr>
        <w:t xml:space="preserve">gli </w:t>
      </w:r>
      <w:r w:rsidR="005B2C16">
        <w:rPr>
          <w:rFonts w:ascii="Arial" w:hAnsi="Arial"/>
          <w:color w:val="000000"/>
          <w:sz w:val="20"/>
          <w:szCs w:val="22"/>
          <w:lang w:val="it-IT"/>
        </w:rPr>
        <w:t>"</w:t>
      </w:r>
      <w:proofErr w:type="spellStart"/>
      <w:r w:rsidRPr="0034363E">
        <w:rPr>
          <w:rFonts w:ascii="Arial" w:hAnsi="Arial"/>
          <w:color w:val="000000"/>
          <w:sz w:val="20"/>
          <w:szCs w:val="22"/>
          <w:lang w:val="it-IT"/>
        </w:rPr>
        <w:t>i-model</w:t>
      </w:r>
      <w:proofErr w:type="spellEnd"/>
      <w:r w:rsidR="005B2C16">
        <w:rPr>
          <w:rFonts w:ascii="Arial" w:hAnsi="Arial"/>
          <w:color w:val="000000"/>
          <w:sz w:val="20"/>
          <w:szCs w:val="22"/>
          <w:lang w:val="it-IT"/>
        </w:rPr>
        <w:t>"</w:t>
      </w:r>
      <w:r w:rsidRPr="0034363E">
        <w:rPr>
          <w:rFonts w:ascii="Arial" w:hAnsi="Arial"/>
          <w:color w:val="000000"/>
          <w:sz w:val="20"/>
          <w:szCs w:val="22"/>
          <w:lang w:val="it-IT"/>
        </w:rPr>
        <w:t xml:space="preserve"> creati dalla tecnologia di modellazione de</w:t>
      </w:r>
      <w:r w:rsidR="005B2C16">
        <w:rPr>
          <w:rFonts w:ascii="Arial" w:hAnsi="Arial"/>
          <w:color w:val="000000"/>
          <w:sz w:val="20"/>
          <w:szCs w:val="22"/>
          <w:lang w:val="it-IT"/>
        </w:rPr>
        <w:t>lla progettazione</w:t>
      </w:r>
      <w:r w:rsidRPr="0034363E">
        <w:rPr>
          <w:rFonts w:ascii="Arial" w:hAnsi="Arial"/>
          <w:color w:val="000000"/>
          <w:sz w:val="20"/>
          <w:szCs w:val="22"/>
          <w:lang w:val="it-IT"/>
        </w:rPr>
        <w:t xml:space="preserve"> </w:t>
      </w:r>
      <w:proofErr w:type="spellStart"/>
      <w:r w:rsidRPr="0034363E">
        <w:rPr>
          <w:rFonts w:ascii="Arial" w:hAnsi="Arial"/>
          <w:color w:val="000000"/>
          <w:sz w:val="20"/>
          <w:szCs w:val="22"/>
          <w:lang w:val="it-IT"/>
        </w:rPr>
        <w:t>OpenRoads</w:t>
      </w:r>
      <w:proofErr w:type="spellEnd"/>
      <w:r w:rsidRPr="0034363E">
        <w:rPr>
          <w:rFonts w:ascii="Arial" w:hAnsi="Arial"/>
          <w:color w:val="000000"/>
          <w:sz w:val="20"/>
          <w:szCs w:val="22"/>
          <w:lang w:val="it-IT"/>
        </w:rPr>
        <w:t xml:space="preserve"> di Bentley, </w:t>
      </w:r>
      <w:r w:rsidR="005B2C16">
        <w:rPr>
          <w:rFonts w:ascii="Arial" w:hAnsi="Arial"/>
          <w:color w:val="000000"/>
          <w:sz w:val="20"/>
          <w:szCs w:val="22"/>
          <w:lang w:val="it-IT"/>
        </w:rPr>
        <w:t xml:space="preserve">mentre stanno </w:t>
      </w:r>
      <w:r w:rsidRPr="0034363E">
        <w:rPr>
          <w:rFonts w:ascii="Arial" w:hAnsi="Arial"/>
          <w:color w:val="000000"/>
          <w:sz w:val="20"/>
          <w:szCs w:val="22"/>
          <w:lang w:val="it-IT"/>
        </w:rPr>
        <w:t>lavorando sul campo. Inoltre, i dati di rilevamento topografico e le condizioni “</w:t>
      </w:r>
      <w:proofErr w:type="spellStart"/>
      <w:r w:rsidRPr="0034363E">
        <w:rPr>
          <w:rFonts w:ascii="Arial" w:hAnsi="Arial"/>
          <w:color w:val="000000"/>
          <w:sz w:val="20"/>
          <w:szCs w:val="22"/>
          <w:lang w:val="it-IT"/>
        </w:rPr>
        <w:t>as-built</w:t>
      </w:r>
      <w:proofErr w:type="spellEnd"/>
      <w:r w:rsidRPr="0034363E">
        <w:rPr>
          <w:rFonts w:ascii="Arial" w:hAnsi="Arial"/>
          <w:color w:val="000000"/>
          <w:sz w:val="20"/>
          <w:szCs w:val="22"/>
          <w:lang w:val="it-IT"/>
        </w:rPr>
        <w:t>” catturate dai dispositivi Topcon sul campo</w:t>
      </w:r>
      <w:r w:rsidR="005B2C16">
        <w:rPr>
          <w:rFonts w:ascii="Arial" w:hAnsi="Arial"/>
          <w:color w:val="000000"/>
          <w:sz w:val="20"/>
          <w:szCs w:val="22"/>
          <w:lang w:val="it-IT"/>
        </w:rPr>
        <w:t>,</w:t>
      </w:r>
      <w:r w:rsidRPr="0034363E">
        <w:rPr>
          <w:rFonts w:ascii="Arial" w:hAnsi="Arial"/>
          <w:color w:val="000000"/>
          <w:sz w:val="20"/>
          <w:szCs w:val="22"/>
          <w:lang w:val="it-IT"/>
        </w:rPr>
        <w:t xml:space="preserve"> possono essere riportati ne</w:t>
      </w:r>
      <w:r w:rsidR="005B2C16">
        <w:rPr>
          <w:rFonts w:ascii="Arial" w:hAnsi="Arial"/>
          <w:color w:val="000000"/>
          <w:sz w:val="20"/>
          <w:szCs w:val="22"/>
          <w:lang w:val="it-IT"/>
        </w:rPr>
        <w:t xml:space="preserve">gli </w:t>
      </w:r>
      <w:r w:rsidRPr="0034363E">
        <w:rPr>
          <w:rFonts w:ascii="Arial" w:hAnsi="Arial"/>
          <w:color w:val="000000"/>
          <w:sz w:val="20"/>
          <w:szCs w:val="22"/>
          <w:lang w:val="it-IT"/>
        </w:rPr>
        <w:t>applica</w:t>
      </w:r>
      <w:r w:rsidR="005B2C16">
        <w:rPr>
          <w:rFonts w:ascii="Arial" w:hAnsi="Arial"/>
          <w:color w:val="000000"/>
          <w:sz w:val="20"/>
          <w:szCs w:val="22"/>
          <w:lang w:val="it-IT"/>
        </w:rPr>
        <w:t xml:space="preserve">tivi </w:t>
      </w:r>
      <w:r w:rsidRPr="0034363E">
        <w:rPr>
          <w:rFonts w:ascii="Arial" w:hAnsi="Arial"/>
          <w:color w:val="000000"/>
          <w:sz w:val="20"/>
          <w:szCs w:val="22"/>
          <w:lang w:val="it-IT"/>
        </w:rPr>
        <w:t>di progett</w:t>
      </w:r>
      <w:r w:rsidR="005B2C16">
        <w:rPr>
          <w:rFonts w:ascii="Arial" w:hAnsi="Arial"/>
          <w:color w:val="000000"/>
          <w:sz w:val="20"/>
          <w:szCs w:val="22"/>
          <w:lang w:val="it-IT"/>
        </w:rPr>
        <w:t xml:space="preserve">azione </w:t>
      </w:r>
      <w:r w:rsidRPr="0034363E">
        <w:rPr>
          <w:rFonts w:ascii="Arial" w:hAnsi="Arial"/>
          <w:color w:val="000000"/>
          <w:sz w:val="20"/>
          <w:szCs w:val="22"/>
          <w:lang w:val="it-IT"/>
        </w:rPr>
        <w:t>Bentley</w:t>
      </w:r>
      <w:r w:rsidR="005B2C16">
        <w:rPr>
          <w:rFonts w:ascii="Arial" w:hAnsi="Arial"/>
          <w:color w:val="000000"/>
          <w:sz w:val="20"/>
          <w:szCs w:val="22"/>
          <w:lang w:val="it-IT"/>
        </w:rPr>
        <w:t>,</w:t>
      </w:r>
      <w:r w:rsidRPr="0034363E">
        <w:rPr>
          <w:rFonts w:ascii="Arial" w:hAnsi="Arial"/>
          <w:color w:val="000000"/>
          <w:sz w:val="20"/>
          <w:szCs w:val="22"/>
          <w:lang w:val="it-IT"/>
        </w:rPr>
        <w:t xml:space="preserve"> usando la stessa connessione diretta MAGNET a </w:t>
      </w:r>
      <w:proofErr w:type="spellStart"/>
      <w:r w:rsidRPr="0034363E">
        <w:rPr>
          <w:rFonts w:ascii="Arial" w:hAnsi="Arial"/>
          <w:color w:val="000000"/>
          <w:sz w:val="20"/>
          <w:szCs w:val="22"/>
          <w:lang w:val="it-IT"/>
        </w:rPr>
        <w:t>ProjectWise</w:t>
      </w:r>
      <w:proofErr w:type="spellEnd"/>
      <w:r w:rsidRPr="0034363E">
        <w:rPr>
          <w:rFonts w:ascii="Arial" w:hAnsi="Arial"/>
          <w:color w:val="000000"/>
          <w:sz w:val="20"/>
          <w:szCs w:val="22"/>
          <w:lang w:val="it-IT"/>
        </w:rPr>
        <w:t>.</w:t>
      </w:r>
    </w:p>
    <w:p w:rsidR="00803580" w:rsidRPr="0034363E" w:rsidRDefault="00803580" w:rsidP="00884C4C">
      <w:pPr>
        <w:tabs>
          <w:tab w:val="left" w:pos="270"/>
        </w:tabs>
        <w:rPr>
          <w:rFonts w:ascii="Arial" w:hAnsi="Arial"/>
          <w:color w:val="000000"/>
          <w:sz w:val="20"/>
          <w:szCs w:val="22"/>
          <w:lang w:val="it-IT"/>
        </w:rPr>
      </w:pPr>
      <w:r w:rsidRPr="0034363E">
        <w:rPr>
          <w:rFonts w:ascii="Calibri" w:hAnsi="Calibri" w:cs="Calibri"/>
          <w:sz w:val="30"/>
          <w:szCs w:val="30"/>
          <w:lang w:val="it-IT"/>
        </w:rPr>
        <w:t> </w:t>
      </w:r>
    </w:p>
    <w:p w:rsidR="00803580" w:rsidRPr="0034363E" w:rsidRDefault="00803580" w:rsidP="00C33A90">
      <w:pPr>
        <w:tabs>
          <w:tab w:val="left" w:pos="270"/>
        </w:tabs>
        <w:rPr>
          <w:rFonts w:ascii="Arial" w:hAnsi="Arial"/>
          <w:bCs/>
          <w:color w:val="000000"/>
          <w:sz w:val="20"/>
          <w:szCs w:val="22"/>
          <w:lang w:val="it-IT"/>
        </w:rPr>
      </w:pPr>
      <w:r w:rsidRPr="0034363E">
        <w:rPr>
          <w:rFonts w:ascii="Arial" w:hAnsi="Arial"/>
          <w:bCs/>
          <w:color w:val="000000"/>
          <w:sz w:val="20"/>
          <w:szCs w:val="22"/>
          <w:lang w:val="it-IT"/>
        </w:rPr>
        <w:t xml:space="preserve">“La connessione diretta a </w:t>
      </w:r>
      <w:proofErr w:type="spellStart"/>
      <w:r w:rsidRPr="0034363E">
        <w:rPr>
          <w:rFonts w:ascii="Arial" w:hAnsi="Arial"/>
          <w:bCs/>
          <w:color w:val="000000"/>
          <w:sz w:val="20"/>
          <w:szCs w:val="22"/>
          <w:lang w:val="it-IT"/>
        </w:rPr>
        <w:t>ProjectWise</w:t>
      </w:r>
      <w:proofErr w:type="spellEnd"/>
      <w:r w:rsidRPr="0034363E">
        <w:rPr>
          <w:rFonts w:ascii="Arial" w:hAnsi="Arial"/>
          <w:bCs/>
          <w:color w:val="000000"/>
          <w:sz w:val="20"/>
          <w:szCs w:val="22"/>
          <w:lang w:val="it-IT"/>
        </w:rPr>
        <w:t xml:space="preserve"> di Bentley in MAGNET </w:t>
      </w:r>
      <w:proofErr w:type="spellStart"/>
      <w:r w:rsidRPr="0034363E">
        <w:rPr>
          <w:rFonts w:ascii="Arial" w:hAnsi="Arial"/>
          <w:bCs/>
          <w:color w:val="000000"/>
          <w:sz w:val="20"/>
          <w:szCs w:val="22"/>
          <w:lang w:val="it-IT"/>
        </w:rPr>
        <w:t>Enterprise</w:t>
      </w:r>
      <w:proofErr w:type="spellEnd"/>
      <w:r w:rsidRPr="0034363E">
        <w:rPr>
          <w:rFonts w:ascii="Arial" w:hAnsi="Arial"/>
          <w:bCs/>
          <w:color w:val="000000"/>
          <w:sz w:val="20"/>
          <w:szCs w:val="22"/>
          <w:lang w:val="it-IT"/>
        </w:rPr>
        <w:t xml:space="preserve"> consente ai project manager di distribuire gli </w:t>
      </w:r>
      <w:proofErr w:type="spellStart"/>
      <w:r w:rsidRPr="0034363E">
        <w:rPr>
          <w:rFonts w:ascii="Arial" w:hAnsi="Arial"/>
          <w:bCs/>
          <w:color w:val="000000"/>
          <w:sz w:val="20"/>
          <w:szCs w:val="22"/>
          <w:lang w:val="it-IT"/>
        </w:rPr>
        <w:t>i-model</w:t>
      </w:r>
      <w:proofErr w:type="spellEnd"/>
      <w:r w:rsidRPr="0034363E">
        <w:rPr>
          <w:rFonts w:ascii="Arial" w:hAnsi="Arial"/>
          <w:bCs/>
          <w:color w:val="000000"/>
          <w:sz w:val="20"/>
          <w:szCs w:val="22"/>
          <w:lang w:val="it-IT"/>
        </w:rPr>
        <w:t xml:space="preserve"> direttamente ai propri dispositiv</w:t>
      </w:r>
      <w:r>
        <w:rPr>
          <w:rFonts w:ascii="Arial" w:hAnsi="Arial"/>
          <w:bCs/>
          <w:color w:val="000000"/>
          <w:sz w:val="20"/>
          <w:szCs w:val="22"/>
          <w:lang w:val="it-IT"/>
        </w:rPr>
        <w:t>i</w:t>
      </w:r>
      <w:r w:rsidRPr="0034363E">
        <w:rPr>
          <w:rFonts w:ascii="Arial" w:hAnsi="Arial"/>
          <w:bCs/>
          <w:color w:val="000000"/>
          <w:sz w:val="20"/>
          <w:szCs w:val="22"/>
          <w:lang w:val="it-IT"/>
        </w:rPr>
        <w:t xml:space="preserve"> Topcon sul campo,” ha dichiarato Jason </w:t>
      </w:r>
      <w:proofErr w:type="spellStart"/>
      <w:r w:rsidRPr="0034363E">
        <w:rPr>
          <w:rFonts w:ascii="Arial" w:hAnsi="Arial"/>
          <w:bCs/>
          <w:color w:val="000000"/>
          <w:sz w:val="20"/>
          <w:szCs w:val="22"/>
          <w:lang w:val="it-IT"/>
        </w:rPr>
        <w:t>Hallett</w:t>
      </w:r>
      <w:proofErr w:type="spellEnd"/>
      <w:r w:rsidRPr="0034363E">
        <w:rPr>
          <w:rFonts w:ascii="Arial" w:hAnsi="Arial"/>
          <w:bCs/>
          <w:color w:val="000000"/>
          <w:sz w:val="20"/>
          <w:szCs w:val="22"/>
          <w:lang w:val="it-IT"/>
        </w:rPr>
        <w:t>, vice presidente Topcon</w:t>
      </w:r>
      <w:r>
        <w:rPr>
          <w:rFonts w:ascii="Arial" w:hAnsi="Arial"/>
          <w:bCs/>
          <w:color w:val="000000"/>
          <w:sz w:val="20"/>
          <w:szCs w:val="22"/>
          <w:lang w:val="it-IT"/>
        </w:rPr>
        <w:t>,</w:t>
      </w:r>
      <w:r w:rsidRPr="0034363E">
        <w:rPr>
          <w:rFonts w:ascii="Arial" w:hAnsi="Arial"/>
          <w:bCs/>
          <w:color w:val="000000"/>
          <w:sz w:val="20"/>
          <w:szCs w:val="22"/>
          <w:lang w:val="it-IT"/>
        </w:rPr>
        <w:t xml:space="preserve"> </w:t>
      </w:r>
      <w:r>
        <w:rPr>
          <w:rFonts w:ascii="Arial" w:hAnsi="Arial"/>
          <w:bCs/>
          <w:color w:val="000000"/>
          <w:sz w:val="20"/>
          <w:szCs w:val="22"/>
          <w:lang w:val="it-IT"/>
        </w:rPr>
        <w:t>responsabile della gestione globale dei prodotti</w:t>
      </w:r>
      <w:r w:rsidRPr="0034363E">
        <w:rPr>
          <w:rFonts w:ascii="Arial" w:hAnsi="Arial"/>
          <w:bCs/>
          <w:color w:val="000000"/>
          <w:sz w:val="20"/>
          <w:szCs w:val="22"/>
          <w:lang w:val="it-IT"/>
        </w:rPr>
        <w:t>. “Con questa funzionalità “</w:t>
      </w:r>
      <w:r w:rsidR="00C33A90">
        <w:rPr>
          <w:rFonts w:ascii="Arial" w:hAnsi="Arial"/>
          <w:bCs/>
          <w:color w:val="000000"/>
          <w:sz w:val="20"/>
          <w:szCs w:val="22"/>
          <w:lang w:val="it-IT"/>
        </w:rPr>
        <w:t xml:space="preserve">drag and </w:t>
      </w:r>
      <w:proofErr w:type="spellStart"/>
      <w:r w:rsidR="00C33A90">
        <w:rPr>
          <w:rFonts w:ascii="Arial" w:hAnsi="Arial"/>
          <w:bCs/>
          <w:color w:val="000000"/>
          <w:sz w:val="20"/>
          <w:szCs w:val="22"/>
          <w:lang w:val="it-IT"/>
        </w:rPr>
        <w:t>drop</w:t>
      </w:r>
      <w:proofErr w:type="spellEnd"/>
      <w:r w:rsidRPr="0034363E">
        <w:rPr>
          <w:rFonts w:ascii="Arial" w:hAnsi="Arial"/>
          <w:bCs/>
          <w:color w:val="000000"/>
          <w:sz w:val="20"/>
          <w:szCs w:val="22"/>
          <w:lang w:val="it-IT"/>
        </w:rPr>
        <w:t xml:space="preserve">”, gli </w:t>
      </w:r>
      <w:proofErr w:type="spellStart"/>
      <w:r w:rsidRPr="0034363E">
        <w:rPr>
          <w:rFonts w:ascii="Arial" w:hAnsi="Arial"/>
          <w:bCs/>
          <w:color w:val="000000"/>
          <w:sz w:val="20"/>
          <w:szCs w:val="22"/>
          <w:lang w:val="it-IT"/>
        </w:rPr>
        <w:t>i-model</w:t>
      </w:r>
      <w:proofErr w:type="spellEnd"/>
      <w:r w:rsidRPr="0034363E">
        <w:rPr>
          <w:rFonts w:ascii="Arial" w:hAnsi="Arial"/>
          <w:bCs/>
          <w:color w:val="000000"/>
          <w:sz w:val="20"/>
          <w:szCs w:val="22"/>
          <w:lang w:val="it-IT"/>
        </w:rPr>
        <w:t xml:space="preserve"> di </w:t>
      </w:r>
      <w:proofErr w:type="spellStart"/>
      <w:r w:rsidRPr="0034363E">
        <w:rPr>
          <w:rFonts w:ascii="Arial" w:hAnsi="Arial"/>
          <w:bCs/>
          <w:color w:val="000000"/>
          <w:sz w:val="20"/>
          <w:szCs w:val="22"/>
          <w:lang w:val="it-IT"/>
        </w:rPr>
        <w:t>ProjectWise</w:t>
      </w:r>
      <w:proofErr w:type="spellEnd"/>
      <w:r w:rsidRPr="0034363E">
        <w:rPr>
          <w:rFonts w:ascii="Arial" w:hAnsi="Arial"/>
          <w:bCs/>
          <w:color w:val="000000"/>
          <w:sz w:val="20"/>
          <w:szCs w:val="22"/>
          <w:lang w:val="it-IT"/>
        </w:rPr>
        <w:t xml:space="preserve"> si spostano facilmente da</w:t>
      </w:r>
      <w:r w:rsidR="00C33A90">
        <w:rPr>
          <w:rFonts w:ascii="Arial" w:hAnsi="Arial"/>
          <w:bCs/>
          <w:color w:val="000000"/>
          <w:sz w:val="20"/>
          <w:szCs w:val="22"/>
          <w:lang w:val="it-IT"/>
        </w:rPr>
        <w:t xml:space="preserve"> </w:t>
      </w:r>
      <w:r w:rsidRPr="0034363E">
        <w:rPr>
          <w:rFonts w:ascii="Arial" w:hAnsi="Arial"/>
          <w:bCs/>
          <w:color w:val="000000"/>
          <w:sz w:val="20"/>
          <w:szCs w:val="22"/>
          <w:lang w:val="it-IT"/>
        </w:rPr>
        <w:t xml:space="preserve">MAGNET </w:t>
      </w:r>
      <w:proofErr w:type="spellStart"/>
      <w:r w:rsidRPr="0034363E">
        <w:rPr>
          <w:rFonts w:ascii="Arial" w:hAnsi="Arial"/>
          <w:bCs/>
          <w:color w:val="000000"/>
          <w:sz w:val="20"/>
          <w:szCs w:val="22"/>
          <w:lang w:val="it-IT"/>
        </w:rPr>
        <w:t>Enterprise</w:t>
      </w:r>
      <w:proofErr w:type="spellEnd"/>
      <w:r w:rsidRPr="0034363E">
        <w:rPr>
          <w:rFonts w:ascii="Arial" w:hAnsi="Arial"/>
          <w:bCs/>
          <w:color w:val="000000"/>
          <w:sz w:val="20"/>
          <w:szCs w:val="22"/>
          <w:lang w:val="it-IT"/>
        </w:rPr>
        <w:t xml:space="preserve"> Data Manager alla </w:t>
      </w:r>
      <w:r w:rsidR="00C33A90">
        <w:rPr>
          <w:rFonts w:ascii="Arial" w:hAnsi="Arial"/>
          <w:bCs/>
          <w:color w:val="000000"/>
          <w:sz w:val="20"/>
          <w:szCs w:val="22"/>
          <w:lang w:val="it-IT"/>
        </w:rPr>
        <w:t xml:space="preserve">vostra </w:t>
      </w:r>
      <w:r w:rsidRPr="0034363E">
        <w:rPr>
          <w:rFonts w:ascii="Arial" w:hAnsi="Arial"/>
          <w:bCs/>
          <w:color w:val="000000"/>
          <w:sz w:val="20"/>
          <w:szCs w:val="22"/>
          <w:lang w:val="it-IT"/>
        </w:rPr>
        <w:t>forza lavoro mobile.”</w:t>
      </w:r>
    </w:p>
    <w:p w:rsidR="00803580" w:rsidRPr="0034363E" w:rsidRDefault="00803580" w:rsidP="007747F2">
      <w:pPr>
        <w:tabs>
          <w:tab w:val="left" w:pos="270"/>
        </w:tabs>
        <w:rPr>
          <w:rFonts w:ascii="Arial" w:hAnsi="Arial"/>
          <w:bCs/>
          <w:color w:val="000000"/>
          <w:sz w:val="20"/>
          <w:szCs w:val="22"/>
          <w:lang w:val="it-IT"/>
        </w:rPr>
      </w:pPr>
    </w:p>
    <w:p w:rsidR="00803580" w:rsidRPr="0034363E" w:rsidRDefault="00803580" w:rsidP="007747F2">
      <w:pPr>
        <w:tabs>
          <w:tab w:val="left" w:pos="270"/>
        </w:tabs>
        <w:rPr>
          <w:rFonts w:ascii="Arial" w:hAnsi="Arial"/>
          <w:bCs/>
          <w:color w:val="000000"/>
          <w:sz w:val="20"/>
          <w:szCs w:val="22"/>
          <w:lang w:val="it-IT"/>
        </w:rPr>
      </w:pPr>
      <w:r w:rsidRPr="0034363E">
        <w:rPr>
          <w:rFonts w:ascii="Arial" w:hAnsi="Arial"/>
          <w:bCs/>
          <w:color w:val="000000"/>
          <w:sz w:val="20"/>
          <w:szCs w:val="22"/>
          <w:lang w:val="it-IT"/>
        </w:rPr>
        <w:t xml:space="preserve">Questa integrazione permette l’importazione e l’esportazione diretta di </w:t>
      </w:r>
      <w:proofErr w:type="spellStart"/>
      <w:r w:rsidRPr="0034363E">
        <w:rPr>
          <w:rFonts w:ascii="Arial" w:hAnsi="Arial"/>
          <w:bCs/>
          <w:color w:val="000000"/>
          <w:sz w:val="20"/>
          <w:szCs w:val="22"/>
          <w:lang w:val="it-IT"/>
        </w:rPr>
        <w:t>i-model</w:t>
      </w:r>
      <w:proofErr w:type="spellEnd"/>
      <w:r w:rsidRPr="0034363E">
        <w:rPr>
          <w:rFonts w:ascii="Arial" w:hAnsi="Arial"/>
          <w:bCs/>
          <w:color w:val="000000"/>
          <w:sz w:val="20"/>
          <w:szCs w:val="22"/>
          <w:lang w:val="it-IT"/>
        </w:rPr>
        <w:t xml:space="preserve"> </w:t>
      </w:r>
      <w:r>
        <w:rPr>
          <w:rFonts w:ascii="Arial" w:hAnsi="Arial"/>
          <w:bCs/>
          <w:color w:val="000000"/>
          <w:sz w:val="20"/>
          <w:szCs w:val="22"/>
          <w:lang w:val="it-IT"/>
        </w:rPr>
        <w:t xml:space="preserve">nei prodotti </w:t>
      </w:r>
      <w:r w:rsidRPr="0034363E">
        <w:rPr>
          <w:rFonts w:ascii="Arial" w:hAnsi="Arial"/>
          <w:bCs/>
          <w:color w:val="000000"/>
          <w:sz w:val="20"/>
          <w:szCs w:val="22"/>
          <w:lang w:val="it-IT"/>
        </w:rPr>
        <w:t xml:space="preserve">MAGNET </w:t>
      </w:r>
      <w:proofErr w:type="spellStart"/>
      <w:r w:rsidRPr="0034363E">
        <w:rPr>
          <w:rFonts w:ascii="Arial" w:hAnsi="Arial"/>
          <w:bCs/>
          <w:color w:val="000000"/>
          <w:sz w:val="20"/>
          <w:szCs w:val="22"/>
          <w:lang w:val="it-IT"/>
        </w:rPr>
        <w:t>Field</w:t>
      </w:r>
      <w:proofErr w:type="spellEnd"/>
      <w:r w:rsidRPr="0034363E">
        <w:rPr>
          <w:rFonts w:ascii="Arial" w:hAnsi="Arial"/>
          <w:bCs/>
          <w:color w:val="000000"/>
          <w:sz w:val="20"/>
          <w:szCs w:val="22"/>
          <w:lang w:val="it-IT"/>
        </w:rPr>
        <w:t xml:space="preserve"> </w:t>
      </w:r>
      <w:r>
        <w:rPr>
          <w:rFonts w:ascii="Arial" w:hAnsi="Arial"/>
          <w:bCs/>
          <w:color w:val="000000"/>
          <w:sz w:val="20"/>
          <w:szCs w:val="22"/>
          <w:lang w:val="it-IT"/>
        </w:rPr>
        <w:t>e</w:t>
      </w:r>
      <w:r w:rsidRPr="0034363E">
        <w:rPr>
          <w:rFonts w:ascii="Arial" w:hAnsi="Arial"/>
          <w:bCs/>
          <w:color w:val="000000"/>
          <w:sz w:val="20"/>
          <w:szCs w:val="22"/>
          <w:lang w:val="it-IT"/>
        </w:rPr>
        <w:t xml:space="preserve"> MAGNET Office. </w:t>
      </w:r>
    </w:p>
    <w:p w:rsidR="00803580" w:rsidRPr="0034363E" w:rsidRDefault="00803580" w:rsidP="007747F2">
      <w:pPr>
        <w:tabs>
          <w:tab w:val="left" w:pos="270"/>
        </w:tabs>
        <w:rPr>
          <w:rFonts w:ascii="Arial" w:hAnsi="Arial"/>
          <w:bCs/>
          <w:color w:val="000000"/>
          <w:sz w:val="20"/>
          <w:szCs w:val="22"/>
          <w:lang w:val="it-IT"/>
        </w:rPr>
      </w:pPr>
    </w:p>
    <w:p w:rsidR="00803580" w:rsidRPr="0034363E" w:rsidRDefault="00803580" w:rsidP="00C33A90">
      <w:pPr>
        <w:tabs>
          <w:tab w:val="left" w:pos="270"/>
        </w:tabs>
        <w:rPr>
          <w:rFonts w:ascii="Arial" w:hAnsi="Arial"/>
          <w:bCs/>
          <w:color w:val="000000"/>
          <w:sz w:val="20"/>
          <w:szCs w:val="22"/>
          <w:lang w:val="it-IT"/>
        </w:rPr>
      </w:pPr>
      <w:r w:rsidRPr="0034363E">
        <w:rPr>
          <w:rFonts w:ascii="Arial" w:hAnsi="Arial"/>
          <w:bCs/>
          <w:color w:val="000000"/>
          <w:sz w:val="20"/>
          <w:szCs w:val="22"/>
          <w:lang w:val="it-IT"/>
        </w:rPr>
        <w:t xml:space="preserve">“Con il flusso di lavoro semplificato da </w:t>
      </w:r>
      <w:proofErr w:type="spellStart"/>
      <w:r w:rsidRPr="0034363E">
        <w:rPr>
          <w:rFonts w:ascii="Arial" w:hAnsi="Arial"/>
          <w:bCs/>
          <w:color w:val="000000"/>
          <w:sz w:val="20"/>
          <w:szCs w:val="22"/>
          <w:lang w:val="it-IT"/>
        </w:rPr>
        <w:t>ProjectWise</w:t>
      </w:r>
      <w:proofErr w:type="spellEnd"/>
      <w:r w:rsidRPr="0034363E">
        <w:rPr>
          <w:rFonts w:ascii="Arial" w:hAnsi="Arial"/>
          <w:bCs/>
          <w:color w:val="000000"/>
          <w:sz w:val="20"/>
          <w:szCs w:val="22"/>
          <w:lang w:val="it-IT"/>
        </w:rPr>
        <w:t xml:space="preserve"> a ma</w:t>
      </w:r>
      <w:r w:rsidR="00C33A90">
        <w:rPr>
          <w:rFonts w:ascii="Arial" w:hAnsi="Arial"/>
          <w:bCs/>
          <w:color w:val="000000"/>
          <w:sz w:val="20"/>
          <w:szCs w:val="22"/>
          <w:lang w:val="it-IT"/>
        </w:rPr>
        <w:t>c</w:t>
      </w:r>
      <w:r w:rsidRPr="0034363E">
        <w:rPr>
          <w:rFonts w:ascii="Arial" w:hAnsi="Arial"/>
          <w:bCs/>
          <w:color w:val="000000"/>
          <w:sz w:val="20"/>
          <w:szCs w:val="22"/>
          <w:lang w:val="it-IT"/>
        </w:rPr>
        <w:t xml:space="preserve">chine con una connessione Sitelink3D da MAGNET Office o </w:t>
      </w:r>
      <w:proofErr w:type="spellStart"/>
      <w:r w:rsidRPr="0034363E">
        <w:rPr>
          <w:rFonts w:ascii="Arial" w:hAnsi="Arial"/>
          <w:bCs/>
          <w:color w:val="000000"/>
          <w:sz w:val="20"/>
          <w:szCs w:val="22"/>
          <w:lang w:val="it-IT"/>
        </w:rPr>
        <w:t>Enterprise</w:t>
      </w:r>
      <w:proofErr w:type="spellEnd"/>
      <w:r w:rsidRPr="0034363E">
        <w:rPr>
          <w:rFonts w:ascii="Arial" w:hAnsi="Arial"/>
          <w:bCs/>
          <w:color w:val="000000"/>
          <w:sz w:val="20"/>
          <w:szCs w:val="22"/>
          <w:lang w:val="it-IT"/>
        </w:rPr>
        <w:t>, </w:t>
      </w:r>
      <w:r>
        <w:rPr>
          <w:rFonts w:ascii="Arial" w:hAnsi="Arial"/>
          <w:bCs/>
          <w:color w:val="000000"/>
          <w:sz w:val="20"/>
          <w:szCs w:val="22"/>
          <w:lang w:val="it-IT"/>
        </w:rPr>
        <w:t>i</w:t>
      </w:r>
      <w:r w:rsidRPr="0034363E">
        <w:rPr>
          <w:rFonts w:ascii="Arial" w:hAnsi="Arial"/>
          <w:bCs/>
          <w:color w:val="000000"/>
          <w:sz w:val="20"/>
          <w:szCs w:val="22"/>
          <w:lang w:val="it-IT"/>
        </w:rPr>
        <w:t xml:space="preserve"> modelli aggiornati posson</w:t>
      </w:r>
      <w:r>
        <w:rPr>
          <w:rFonts w:ascii="Arial" w:hAnsi="Arial"/>
          <w:bCs/>
          <w:color w:val="000000"/>
          <w:sz w:val="20"/>
          <w:szCs w:val="22"/>
          <w:lang w:val="it-IT"/>
        </w:rPr>
        <w:t>o</w:t>
      </w:r>
      <w:r w:rsidRPr="0034363E">
        <w:rPr>
          <w:rFonts w:ascii="Arial" w:hAnsi="Arial"/>
          <w:bCs/>
          <w:color w:val="000000"/>
          <w:sz w:val="20"/>
          <w:szCs w:val="22"/>
          <w:lang w:val="it-IT"/>
        </w:rPr>
        <w:t xml:space="preserve"> essere inviati rapidamente a una macchina, riducendo </w:t>
      </w:r>
      <w:r>
        <w:rPr>
          <w:rFonts w:ascii="Arial" w:hAnsi="Arial"/>
          <w:bCs/>
          <w:color w:val="000000"/>
          <w:sz w:val="20"/>
          <w:szCs w:val="22"/>
          <w:lang w:val="it-IT"/>
        </w:rPr>
        <w:t xml:space="preserve">ulteriori lavorazioni e assicurando l’invio dei dati più </w:t>
      </w:r>
      <w:r w:rsidR="00C33A90">
        <w:rPr>
          <w:rFonts w:ascii="Arial" w:hAnsi="Arial"/>
          <w:bCs/>
          <w:color w:val="000000"/>
          <w:sz w:val="20"/>
          <w:szCs w:val="22"/>
          <w:lang w:val="it-IT"/>
        </w:rPr>
        <w:t xml:space="preserve">recenti </w:t>
      </w:r>
      <w:r>
        <w:rPr>
          <w:rFonts w:ascii="Arial" w:hAnsi="Arial"/>
          <w:bCs/>
          <w:color w:val="000000"/>
          <w:sz w:val="20"/>
          <w:szCs w:val="22"/>
          <w:lang w:val="it-IT"/>
        </w:rPr>
        <w:t>ai team del progetto</w:t>
      </w:r>
      <w:r w:rsidRPr="0034363E">
        <w:rPr>
          <w:rFonts w:ascii="Arial" w:hAnsi="Arial"/>
          <w:bCs/>
          <w:color w:val="000000"/>
          <w:sz w:val="20"/>
          <w:szCs w:val="22"/>
          <w:lang w:val="it-IT"/>
        </w:rPr>
        <w:t xml:space="preserve">,” </w:t>
      </w:r>
      <w:r>
        <w:rPr>
          <w:rFonts w:ascii="Arial" w:hAnsi="Arial"/>
          <w:bCs/>
          <w:color w:val="000000"/>
          <w:sz w:val="20"/>
          <w:szCs w:val="22"/>
          <w:lang w:val="it-IT"/>
        </w:rPr>
        <w:t>ha affermato</w:t>
      </w:r>
      <w:r w:rsidRPr="0034363E">
        <w:rPr>
          <w:rFonts w:ascii="Arial" w:hAnsi="Arial"/>
          <w:bCs/>
          <w:color w:val="000000"/>
          <w:sz w:val="20"/>
          <w:szCs w:val="22"/>
          <w:lang w:val="it-IT"/>
        </w:rPr>
        <w:t xml:space="preserve"> </w:t>
      </w:r>
      <w:proofErr w:type="spellStart"/>
      <w:r w:rsidRPr="0034363E">
        <w:rPr>
          <w:rFonts w:ascii="Arial" w:hAnsi="Arial"/>
          <w:bCs/>
          <w:color w:val="000000"/>
          <w:sz w:val="20"/>
          <w:szCs w:val="22"/>
          <w:lang w:val="it-IT"/>
        </w:rPr>
        <w:t>Hallett</w:t>
      </w:r>
      <w:proofErr w:type="spellEnd"/>
      <w:r w:rsidRPr="0034363E">
        <w:rPr>
          <w:rFonts w:ascii="Arial" w:hAnsi="Arial"/>
          <w:bCs/>
          <w:color w:val="000000"/>
          <w:sz w:val="20"/>
          <w:szCs w:val="22"/>
          <w:lang w:val="it-IT"/>
        </w:rPr>
        <w:t>.</w:t>
      </w:r>
    </w:p>
    <w:p w:rsidR="00803580" w:rsidRPr="0034363E" w:rsidRDefault="00803580" w:rsidP="007747F2">
      <w:pPr>
        <w:tabs>
          <w:tab w:val="left" w:pos="270"/>
        </w:tabs>
        <w:rPr>
          <w:rFonts w:ascii="Arial" w:hAnsi="Arial"/>
          <w:bCs/>
          <w:color w:val="000000"/>
          <w:sz w:val="20"/>
          <w:szCs w:val="22"/>
          <w:lang w:val="it-IT"/>
        </w:rPr>
      </w:pPr>
    </w:p>
    <w:p w:rsidR="00803580" w:rsidRPr="001D5BA5" w:rsidRDefault="00803580" w:rsidP="00C33A90">
      <w:pPr>
        <w:tabs>
          <w:tab w:val="left" w:pos="270"/>
        </w:tabs>
        <w:rPr>
          <w:rFonts w:ascii="Arial" w:hAnsi="Arial"/>
          <w:bCs/>
          <w:color w:val="000000"/>
          <w:sz w:val="20"/>
          <w:szCs w:val="22"/>
          <w:lang w:val="it-IT"/>
        </w:rPr>
      </w:pPr>
      <w:r w:rsidRPr="001D5BA5">
        <w:rPr>
          <w:rFonts w:ascii="Arial" w:hAnsi="Arial"/>
          <w:bCs/>
          <w:color w:val="000000"/>
          <w:sz w:val="20"/>
          <w:szCs w:val="22"/>
          <w:lang w:val="it-IT"/>
        </w:rPr>
        <w:t xml:space="preserve">Con la prossima </w:t>
      </w:r>
      <w:proofErr w:type="spellStart"/>
      <w:r w:rsidRPr="001D5BA5">
        <w:rPr>
          <w:rFonts w:ascii="Arial" w:hAnsi="Arial"/>
          <w:bCs/>
          <w:color w:val="000000"/>
          <w:sz w:val="20"/>
          <w:szCs w:val="22"/>
          <w:lang w:val="it-IT"/>
        </w:rPr>
        <w:t>release</w:t>
      </w:r>
      <w:proofErr w:type="spellEnd"/>
      <w:r w:rsidRPr="001D5BA5">
        <w:rPr>
          <w:rFonts w:ascii="Arial" w:hAnsi="Arial"/>
          <w:bCs/>
          <w:color w:val="000000"/>
          <w:sz w:val="20"/>
          <w:szCs w:val="22"/>
          <w:lang w:val="it-IT"/>
        </w:rPr>
        <w:t xml:space="preserve"> gli utenti potranno inviare qualsiasi file di progetto MAGNET come </w:t>
      </w:r>
      <w:proofErr w:type="spellStart"/>
      <w:r w:rsidRPr="001D5BA5">
        <w:rPr>
          <w:rFonts w:ascii="Arial" w:hAnsi="Arial"/>
          <w:bCs/>
          <w:color w:val="000000"/>
          <w:sz w:val="20"/>
          <w:szCs w:val="22"/>
          <w:lang w:val="it-IT"/>
        </w:rPr>
        <w:t>i-model</w:t>
      </w:r>
      <w:proofErr w:type="spellEnd"/>
      <w:r w:rsidRPr="001D5BA5">
        <w:rPr>
          <w:rFonts w:ascii="Arial" w:hAnsi="Arial"/>
          <w:bCs/>
          <w:color w:val="000000"/>
          <w:sz w:val="20"/>
          <w:szCs w:val="22"/>
          <w:lang w:val="it-IT"/>
        </w:rPr>
        <w:t xml:space="preserve"> in </w:t>
      </w:r>
      <w:proofErr w:type="spellStart"/>
      <w:r w:rsidRPr="001D5BA5">
        <w:rPr>
          <w:rFonts w:ascii="Arial" w:hAnsi="Arial"/>
          <w:bCs/>
          <w:color w:val="000000"/>
          <w:sz w:val="20"/>
          <w:szCs w:val="22"/>
          <w:lang w:val="it-IT"/>
        </w:rPr>
        <w:t>ProjectWise</w:t>
      </w:r>
      <w:proofErr w:type="spellEnd"/>
      <w:r w:rsidRPr="001D5BA5">
        <w:rPr>
          <w:rFonts w:ascii="Arial" w:hAnsi="Arial"/>
          <w:bCs/>
          <w:color w:val="000000"/>
          <w:sz w:val="20"/>
          <w:szCs w:val="22"/>
          <w:lang w:val="it-IT"/>
        </w:rPr>
        <w:t xml:space="preserve"> allo </w:t>
      </w:r>
      <w:r w:rsidR="00C33A90">
        <w:rPr>
          <w:rFonts w:ascii="Arial" w:hAnsi="Arial"/>
          <w:bCs/>
          <w:color w:val="000000"/>
          <w:sz w:val="20"/>
          <w:szCs w:val="22"/>
          <w:lang w:val="it-IT"/>
        </w:rPr>
        <w:t>s</w:t>
      </w:r>
      <w:r w:rsidRPr="001D5BA5">
        <w:rPr>
          <w:rFonts w:ascii="Arial" w:hAnsi="Arial"/>
          <w:bCs/>
          <w:color w:val="000000"/>
          <w:sz w:val="20"/>
          <w:szCs w:val="22"/>
          <w:lang w:val="it-IT"/>
        </w:rPr>
        <w:t xml:space="preserve">copo di catturare le condizioni </w:t>
      </w:r>
      <w:r w:rsidR="00C33A90">
        <w:rPr>
          <w:rFonts w:ascii="Arial" w:hAnsi="Arial"/>
          <w:bCs/>
          <w:color w:val="000000"/>
          <w:sz w:val="20"/>
          <w:szCs w:val="22"/>
          <w:lang w:val="it-IT"/>
        </w:rPr>
        <w:t>"</w:t>
      </w:r>
      <w:proofErr w:type="spellStart"/>
      <w:r w:rsidR="00C33A90">
        <w:rPr>
          <w:rFonts w:ascii="Arial" w:hAnsi="Arial"/>
          <w:bCs/>
          <w:color w:val="000000"/>
          <w:sz w:val="20"/>
          <w:szCs w:val="22"/>
          <w:lang w:val="it-IT"/>
        </w:rPr>
        <w:t>as</w:t>
      </w:r>
      <w:proofErr w:type="spellEnd"/>
      <w:r w:rsidR="00C33A90">
        <w:rPr>
          <w:rFonts w:ascii="Arial" w:hAnsi="Arial"/>
          <w:bCs/>
          <w:color w:val="000000"/>
          <w:sz w:val="20"/>
          <w:szCs w:val="22"/>
          <w:lang w:val="it-IT"/>
        </w:rPr>
        <w:t xml:space="preserve"> </w:t>
      </w:r>
      <w:proofErr w:type="spellStart"/>
      <w:r w:rsidR="00C33A90">
        <w:rPr>
          <w:rFonts w:ascii="Arial" w:hAnsi="Arial"/>
          <w:bCs/>
          <w:color w:val="000000"/>
          <w:sz w:val="20"/>
          <w:szCs w:val="22"/>
          <w:lang w:val="it-IT"/>
        </w:rPr>
        <w:t>constructed</w:t>
      </w:r>
      <w:proofErr w:type="spellEnd"/>
      <w:r w:rsidR="00C33A90">
        <w:rPr>
          <w:rFonts w:ascii="Arial" w:hAnsi="Arial"/>
          <w:bCs/>
          <w:color w:val="000000"/>
          <w:sz w:val="20"/>
          <w:szCs w:val="22"/>
          <w:lang w:val="it-IT"/>
        </w:rPr>
        <w:t xml:space="preserve">" dei </w:t>
      </w:r>
      <w:r w:rsidRPr="001D5BA5">
        <w:rPr>
          <w:rFonts w:ascii="Arial" w:hAnsi="Arial"/>
          <w:bCs/>
          <w:color w:val="000000"/>
          <w:sz w:val="20"/>
          <w:szCs w:val="22"/>
          <w:lang w:val="it-IT"/>
        </w:rPr>
        <w:t>progetti di infrastrutture.</w:t>
      </w:r>
    </w:p>
    <w:p w:rsidR="00803580" w:rsidRPr="001D5BA5" w:rsidRDefault="00803580" w:rsidP="00A96B7D">
      <w:pPr>
        <w:tabs>
          <w:tab w:val="left" w:pos="270"/>
        </w:tabs>
        <w:jc w:val="right"/>
        <w:rPr>
          <w:rFonts w:ascii="Arial" w:hAnsi="Arial"/>
          <w:bCs/>
          <w:color w:val="000000"/>
          <w:sz w:val="20"/>
          <w:szCs w:val="22"/>
          <w:lang w:val="it-IT"/>
        </w:rPr>
      </w:pPr>
    </w:p>
    <w:p w:rsidR="00803580" w:rsidRPr="00DE3706" w:rsidRDefault="00803580" w:rsidP="00C33A90">
      <w:pPr>
        <w:tabs>
          <w:tab w:val="left" w:pos="270"/>
        </w:tabs>
        <w:rPr>
          <w:rFonts w:ascii="Arial" w:hAnsi="Arial"/>
          <w:bCs/>
          <w:color w:val="000000"/>
          <w:sz w:val="20"/>
          <w:szCs w:val="22"/>
          <w:lang w:val="it-IT"/>
        </w:rPr>
      </w:pPr>
      <w:r w:rsidRPr="001D5BA5">
        <w:rPr>
          <w:rFonts w:ascii="Arial" w:hAnsi="Arial"/>
          <w:bCs/>
          <w:color w:val="000000"/>
          <w:sz w:val="20"/>
          <w:szCs w:val="22"/>
          <w:lang w:val="it-IT"/>
        </w:rPr>
        <w:t xml:space="preserve">Dustin </w:t>
      </w:r>
      <w:proofErr w:type="spellStart"/>
      <w:r w:rsidRPr="001D5BA5">
        <w:rPr>
          <w:rFonts w:ascii="Arial" w:hAnsi="Arial"/>
          <w:bCs/>
          <w:color w:val="000000"/>
          <w:sz w:val="20"/>
          <w:szCs w:val="22"/>
          <w:lang w:val="it-IT"/>
        </w:rPr>
        <w:t>Parkman</w:t>
      </w:r>
      <w:proofErr w:type="spellEnd"/>
      <w:r w:rsidRPr="001D5BA5">
        <w:rPr>
          <w:rFonts w:ascii="Arial" w:hAnsi="Arial"/>
          <w:bCs/>
          <w:color w:val="000000"/>
          <w:sz w:val="20"/>
          <w:szCs w:val="22"/>
          <w:lang w:val="it-IT"/>
        </w:rPr>
        <w:t xml:space="preserve">, vice presidente di Bentley responsabile dello sviluppo dei prodotti, ha affermato: “Siamo entusiasti di offrire per primi </w:t>
      </w:r>
      <w:r w:rsidR="00C33A90">
        <w:rPr>
          <w:rFonts w:ascii="Arial" w:hAnsi="Arial"/>
          <w:bCs/>
          <w:color w:val="000000"/>
          <w:sz w:val="20"/>
          <w:szCs w:val="22"/>
          <w:lang w:val="it-IT"/>
        </w:rPr>
        <w:t xml:space="preserve">nel </w:t>
      </w:r>
      <w:r w:rsidRPr="001D5BA5">
        <w:rPr>
          <w:rFonts w:ascii="Arial" w:hAnsi="Arial"/>
          <w:bCs/>
          <w:color w:val="000000"/>
          <w:sz w:val="20"/>
          <w:szCs w:val="22"/>
          <w:lang w:val="it-IT"/>
        </w:rPr>
        <w:t>settore</w:t>
      </w:r>
      <w:r w:rsidR="00C33A90">
        <w:rPr>
          <w:rFonts w:ascii="Arial" w:hAnsi="Arial"/>
          <w:bCs/>
          <w:color w:val="000000"/>
          <w:sz w:val="20"/>
          <w:szCs w:val="22"/>
          <w:lang w:val="it-IT"/>
        </w:rPr>
        <w:t>,</w:t>
      </w:r>
      <w:r w:rsidRPr="001D5BA5">
        <w:rPr>
          <w:rFonts w:ascii="Arial" w:hAnsi="Arial"/>
          <w:bCs/>
          <w:color w:val="000000"/>
          <w:sz w:val="20"/>
          <w:szCs w:val="22"/>
          <w:lang w:val="it-IT"/>
        </w:rPr>
        <w:t xml:space="preserve"> la possibilità di far fare “viaggi di andata e ritorno” agli </w:t>
      </w:r>
      <w:proofErr w:type="spellStart"/>
      <w:r w:rsidRPr="001D5BA5">
        <w:rPr>
          <w:rFonts w:ascii="Arial" w:hAnsi="Arial"/>
          <w:bCs/>
          <w:color w:val="000000"/>
          <w:sz w:val="20"/>
          <w:szCs w:val="22"/>
          <w:lang w:val="it-IT"/>
        </w:rPr>
        <w:t>i-model</w:t>
      </w:r>
      <w:proofErr w:type="spellEnd"/>
      <w:r w:rsidRPr="001D5BA5">
        <w:rPr>
          <w:rFonts w:ascii="Arial" w:hAnsi="Arial"/>
          <w:bCs/>
          <w:color w:val="000000"/>
          <w:sz w:val="20"/>
          <w:szCs w:val="22"/>
          <w:lang w:val="it-IT"/>
        </w:rPr>
        <w:t xml:space="preserve">. </w:t>
      </w:r>
      <w:r>
        <w:rPr>
          <w:rFonts w:ascii="Arial" w:hAnsi="Arial"/>
          <w:bCs/>
          <w:color w:val="000000"/>
          <w:sz w:val="20"/>
          <w:szCs w:val="22"/>
          <w:lang w:val="it-IT"/>
        </w:rPr>
        <w:t xml:space="preserve">Presto gli operatori saranno in grado di inviare gli </w:t>
      </w:r>
      <w:proofErr w:type="spellStart"/>
      <w:r>
        <w:rPr>
          <w:rFonts w:ascii="Arial" w:hAnsi="Arial"/>
          <w:bCs/>
          <w:color w:val="000000"/>
          <w:sz w:val="20"/>
          <w:szCs w:val="22"/>
          <w:lang w:val="it-IT"/>
        </w:rPr>
        <w:t>i-model</w:t>
      </w:r>
      <w:proofErr w:type="spellEnd"/>
      <w:r>
        <w:rPr>
          <w:rFonts w:ascii="Arial" w:hAnsi="Arial"/>
          <w:bCs/>
          <w:color w:val="000000"/>
          <w:sz w:val="20"/>
          <w:szCs w:val="22"/>
          <w:lang w:val="it-IT"/>
        </w:rPr>
        <w:t xml:space="preserve"> direttamente alla propria forza lavoro mobile che potrà  fare uso dei modelli, aggiornarli direttamente sul cantiere e inviare poi gli </w:t>
      </w:r>
      <w:proofErr w:type="spellStart"/>
      <w:r>
        <w:rPr>
          <w:rFonts w:ascii="Arial" w:hAnsi="Arial"/>
          <w:bCs/>
          <w:color w:val="000000"/>
          <w:sz w:val="20"/>
          <w:szCs w:val="22"/>
          <w:lang w:val="it-IT"/>
        </w:rPr>
        <w:t>i-model</w:t>
      </w:r>
      <w:proofErr w:type="spellEnd"/>
      <w:r>
        <w:rPr>
          <w:rFonts w:ascii="Arial" w:hAnsi="Arial"/>
          <w:bCs/>
          <w:color w:val="000000"/>
          <w:sz w:val="20"/>
          <w:szCs w:val="22"/>
          <w:lang w:val="it-IT"/>
        </w:rPr>
        <w:t xml:space="preserve"> aggiornati dal campo a</w:t>
      </w:r>
      <w:r w:rsidRPr="00DE3706">
        <w:rPr>
          <w:rFonts w:ascii="Arial" w:hAnsi="Arial"/>
          <w:bCs/>
          <w:color w:val="000000"/>
          <w:sz w:val="20"/>
          <w:szCs w:val="22"/>
          <w:lang w:val="it-IT"/>
        </w:rPr>
        <w:t xml:space="preserve"> </w:t>
      </w:r>
      <w:proofErr w:type="spellStart"/>
      <w:r w:rsidRPr="00DE3706">
        <w:rPr>
          <w:rFonts w:ascii="Arial" w:hAnsi="Arial"/>
          <w:bCs/>
          <w:color w:val="000000"/>
          <w:sz w:val="20"/>
          <w:szCs w:val="22"/>
          <w:lang w:val="it-IT"/>
        </w:rPr>
        <w:t>ProjectWise</w:t>
      </w:r>
      <w:proofErr w:type="spellEnd"/>
      <w:r w:rsidRPr="00DE3706">
        <w:rPr>
          <w:rFonts w:ascii="Arial" w:hAnsi="Arial"/>
          <w:bCs/>
          <w:color w:val="000000"/>
          <w:sz w:val="20"/>
          <w:szCs w:val="22"/>
          <w:lang w:val="it-IT"/>
        </w:rPr>
        <w:t xml:space="preserve"> con dati selezionati (punti, elenchi di punti, librerie </w:t>
      </w:r>
      <w:r w:rsidR="00C33A90">
        <w:rPr>
          <w:rFonts w:ascii="Arial" w:hAnsi="Arial"/>
          <w:bCs/>
          <w:color w:val="000000"/>
          <w:sz w:val="20"/>
          <w:szCs w:val="22"/>
          <w:lang w:val="it-IT"/>
        </w:rPr>
        <w:t xml:space="preserve">di </w:t>
      </w:r>
      <w:proofErr w:type="spellStart"/>
      <w:r w:rsidR="00C33A90">
        <w:rPr>
          <w:rFonts w:ascii="Arial" w:hAnsi="Arial"/>
          <w:bCs/>
          <w:color w:val="000000"/>
          <w:sz w:val="20"/>
          <w:szCs w:val="22"/>
          <w:lang w:val="it-IT"/>
        </w:rPr>
        <w:t>layer</w:t>
      </w:r>
      <w:proofErr w:type="spellEnd"/>
      <w:r w:rsidRPr="00DE3706">
        <w:rPr>
          <w:rFonts w:ascii="Arial" w:hAnsi="Arial"/>
          <w:bCs/>
          <w:color w:val="000000"/>
          <w:sz w:val="20"/>
          <w:szCs w:val="22"/>
          <w:lang w:val="it-IT"/>
        </w:rPr>
        <w:t xml:space="preserve">) direttamente a un </w:t>
      </w:r>
      <w:proofErr w:type="spellStart"/>
      <w:r w:rsidRPr="00DE3706">
        <w:rPr>
          <w:rFonts w:ascii="Arial" w:hAnsi="Arial"/>
          <w:bCs/>
          <w:color w:val="000000"/>
          <w:sz w:val="20"/>
          <w:szCs w:val="22"/>
          <w:lang w:val="it-IT"/>
        </w:rPr>
        <w:t>i-model</w:t>
      </w:r>
      <w:proofErr w:type="spellEnd"/>
      <w:r w:rsidRPr="00DE3706">
        <w:rPr>
          <w:rFonts w:ascii="Arial" w:hAnsi="Arial"/>
          <w:bCs/>
          <w:color w:val="000000"/>
          <w:sz w:val="20"/>
          <w:szCs w:val="22"/>
          <w:lang w:val="it-IT"/>
        </w:rPr>
        <w:t xml:space="preserve">. </w:t>
      </w:r>
    </w:p>
    <w:p w:rsidR="00803580" w:rsidRPr="00DE3706" w:rsidRDefault="00803580" w:rsidP="007747F2">
      <w:pPr>
        <w:tabs>
          <w:tab w:val="left" w:pos="270"/>
        </w:tabs>
        <w:rPr>
          <w:rFonts w:ascii="Arial" w:hAnsi="Arial"/>
          <w:bCs/>
          <w:color w:val="000000"/>
          <w:sz w:val="20"/>
          <w:szCs w:val="22"/>
          <w:lang w:val="it-IT"/>
        </w:rPr>
      </w:pPr>
    </w:p>
    <w:p w:rsidR="00803580" w:rsidRPr="003C4121" w:rsidRDefault="00803580" w:rsidP="00C6464A">
      <w:pPr>
        <w:tabs>
          <w:tab w:val="left" w:pos="270"/>
        </w:tabs>
        <w:rPr>
          <w:rFonts w:ascii="Arial" w:hAnsi="Arial"/>
          <w:bCs/>
          <w:color w:val="000000"/>
          <w:sz w:val="20"/>
          <w:szCs w:val="22"/>
          <w:lang w:val="it-IT"/>
        </w:rPr>
      </w:pPr>
      <w:r w:rsidRPr="003C4121">
        <w:rPr>
          <w:rFonts w:ascii="Arial" w:hAnsi="Arial"/>
          <w:bCs/>
          <w:color w:val="000000"/>
          <w:sz w:val="20"/>
          <w:szCs w:val="22"/>
          <w:lang w:val="it-IT"/>
        </w:rPr>
        <w:t xml:space="preserve">“L’integrazione tra </w:t>
      </w:r>
      <w:proofErr w:type="spellStart"/>
      <w:r w:rsidRPr="003C4121">
        <w:rPr>
          <w:rFonts w:ascii="Arial" w:hAnsi="Arial"/>
          <w:bCs/>
          <w:color w:val="000000"/>
          <w:sz w:val="20"/>
          <w:szCs w:val="22"/>
          <w:lang w:val="it-IT"/>
        </w:rPr>
        <w:t>ProjectWise</w:t>
      </w:r>
      <w:proofErr w:type="spellEnd"/>
      <w:r w:rsidRPr="003C4121">
        <w:rPr>
          <w:rFonts w:ascii="Arial" w:hAnsi="Arial"/>
          <w:bCs/>
          <w:color w:val="000000"/>
          <w:sz w:val="20"/>
          <w:szCs w:val="22"/>
          <w:lang w:val="it-IT"/>
        </w:rPr>
        <w:t xml:space="preserve"> e MAGNET </w:t>
      </w:r>
      <w:proofErr w:type="spellStart"/>
      <w:r w:rsidRPr="003C4121">
        <w:rPr>
          <w:rFonts w:ascii="Arial" w:hAnsi="Arial"/>
          <w:bCs/>
          <w:color w:val="000000"/>
          <w:sz w:val="20"/>
          <w:szCs w:val="22"/>
          <w:lang w:val="it-IT"/>
        </w:rPr>
        <w:t>Enterprise</w:t>
      </w:r>
      <w:proofErr w:type="spellEnd"/>
      <w:r w:rsidRPr="003C4121">
        <w:rPr>
          <w:rFonts w:ascii="Arial" w:hAnsi="Arial"/>
          <w:bCs/>
          <w:color w:val="000000"/>
          <w:sz w:val="20"/>
          <w:szCs w:val="22"/>
          <w:lang w:val="it-IT"/>
        </w:rPr>
        <w:t xml:space="preserve"> ha aperto infinite nuove possibilità per </w:t>
      </w:r>
      <w:r w:rsidR="00562BF5">
        <w:rPr>
          <w:rFonts w:ascii="Arial" w:hAnsi="Arial"/>
          <w:bCs/>
          <w:color w:val="000000"/>
          <w:sz w:val="20"/>
          <w:szCs w:val="22"/>
          <w:lang w:val="it-IT"/>
        </w:rPr>
        <w:t>i</w:t>
      </w:r>
      <w:r w:rsidRPr="003C4121">
        <w:rPr>
          <w:rFonts w:ascii="Arial" w:hAnsi="Arial"/>
          <w:bCs/>
          <w:color w:val="000000"/>
          <w:sz w:val="20"/>
          <w:szCs w:val="22"/>
          <w:lang w:val="it-IT"/>
        </w:rPr>
        <w:t xml:space="preserve"> flussi di lavoro edil</w:t>
      </w:r>
      <w:r w:rsidR="00C6464A">
        <w:rPr>
          <w:rFonts w:ascii="Arial" w:hAnsi="Arial"/>
          <w:bCs/>
          <w:color w:val="000000"/>
          <w:sz w:val="20"/>
          <w:szCs w:val="22"/>
          <w:lang w:val="it-IT"/>
        </w:rPr>
        <w:t xml:space="preserve">i ed ingegneristici </w:t>
      </w:r>
      <w:r w:rsidRPr="003C4121">
        <w:rPr>
          <w:rFonts w:ascii="Arial" w:hAnsi="Arial"/>
          <w:bCs/>
          <w:color w:val="000000"/>
          <w:sz w:val="20"/>
          <w:szCs w:val="22"/>
          <w:lang w:val="it-IT"/>
        </w:rPr>
        <w:t xml:space="preserve">usando </w:t>
      </w:r>
      <w:proofErr w:type="spellStart"/>
      <w:r w:rsidRPr="003C4121">
        <w:rPr>
          <w:rFonts w:ascii="Arial" w:hAnsi="Arial"/>
          <w:bCs/>
          <w:color w:val="000000"/>
          <w:sz w:val="20"/>
          <w:szCs w:val="22"/>
          <w:lang w:val="it-IT"/>
        </w:rPr>
        <w:t>OpenRoads</w:t>
      </w:r>
      <w:proofErr w:type="spellEnd"/>
      <w:r w:rsidRPr="003C4121">
        <w:rPr>
          <w:rFonts w:ascii="Arial" w:hAnsi="Arial"/>
          <w:bCs/>
          <w:color w:val="000000"/>
          <w:sz w:val="20"/>
          <w:szCs w:val="22"/>
          <w:lang w:val="it-IT"/>
        </w:rPr>
        <w:t xml:space="preserve"> e MAGNET Office,” ha affermato </w:t>
      </w:r>
      <w:proofErr w:type="spellStart"/>
      <w:r w:rsidRPr="003C4121">
        <w:rPr>
          <w:rFonts w:ascii="Arial" w:hAnsi="Arial"/>
          <w:bCs/>
          <w:color w:val="000000"/>
          <w:sz w:val="20"/>
          <w:szCs w:val="22"/>
          <w:lang w:val="it-IT"/>
        </w:rPr>
        <w:t>Parkman</w:t>
      </w:r>
      <w:proofErr w:type="spellEnd"/>
      <w:r w:rsidRPr="003C4121">
        <w:rPr>
          <w:rFonts w:ascii="Arial" w:hAnsi="Arial"/>
          <w:bCs/>
          <w:color w:val="000000"/>
          <w:sz w:val="20"/>
          <w:szCs w:val="22"/>
          <w:lang w:val="it-IT"/>
        </w:rPr>
        <w:t>.</w:t>
      </w:r>
    </w:p>
    <w:p w:rsidR="00803580" w:rsidRPr="003C4121" w:rsidRDefault="00803580" w:rsidP="007747F2">
      <w:pPr>
        <w:tabs>
          <w:tab w:val="left" w:pos="270"/>
        </w:tabs>
        <w:rPr>
          <w:rFonts w:ascii="Arial" w:hAnsi="Arial"/>
          <w:bCs/>
          <w:color w:val="000000"/>
          <w:sz w:val="20"/>
          <w:szCs w:val="22"/>
          <w:lang w:val="it-IT"/>
        </w:rPr>
      </w:pPr>
    </w:p>
    <w:p w:rsidR="00803580" w:rsidRPr="003C4121" w:rsidRDefault="00562BF5" w:rsidP="00562BF5">
      <w:pPr>
        <w:tabs>
          <w:tab w:val="left" w:pos="270"/>
        </w:tabs>
        <w:rPr>
          <w:rFonts w:ascii="Arial" w:hAnsi="Arial"/>
          <w:bCs/>
          <w:color w:val="000000"/>
          <w:sz w:val="20"/>
          <w:szCs w:val="22"/>
          <w:lang w:val="it-IT"/>
        </w:rPr>
      </w:pPr>
      <w:r>
        <w:rPr>
          <w:rFonts w:ascii="Arial" w:hAnsi="Arial"/>
          <w:bCs/>
          <w:color w:val="000000"/>
          <w:sz w:val="20"/>
          <w:szCs w:val="22"/>
          <w:lang w:val="it-IT"/>
        </w:rPr>
        <w:t xml:space="preserve">La disponibilità di </w:t>
      </w:r>
      <w:r w:rsidR="00803580" w:rsidRPr="003C4121">
        <w:rPr>
          <w:rFonts w:ascii="Arial" w:hAnsi="Arial"/>
          <w:bCs/>
          <w:color w:val="000000"/>
          <w:sz w:val="20"/>
          <w:szCs w:val="22"/>
          <w:lang w:val="it-IT"/>
        </w:rPr>
        <w:t xml:space="preserve">MAGNET 4.0 </w:t>
      </w:r>
      <w:r>
        <w:rPr>
          <w:rFonts w:ascii="Arial" w:hAnsi="Arial"/>
          <w:bCs/>
          <w:color w:val="000000"/>
          <w:sz w:val="20"/>
          <w:szCs w:val="22"/>
          <w:lang w:val="it-IT"/>
        </w:rPr>
        <w:t xml:space="preserve">è attesa per </w:t>
      </w:r>
      <w:r w:rsidR="00803580" w:rsidRPr="003C4121">
        <w:rPr>
          <w:rFonts w:ascii="Arial" w:hAnsi="Arial"/>
          <w:bCs/>
          <w:color w:val="000000"/>
          <w:sz w:val="20"/>
          <w:szCs w:val="22"/>
          <w:lang w:val="it-IT"/>
        </w:rPr>
        <w:t>fine giugno con upgrade e funzionalit</w:t>
      </w:r>
      <w:r w:rsidR="00803580">
        <w:rPr>
          <w:rFonts w:ascii="Arial" w:hAnsi="Arial"/>
          <w:bCs/>
          <w:color w:val="000000"/>
          <w:sz w:val="20"/>
          <w:szCs w:val="22"/>
          <w:lang w:val="it-IT"/>
        </w:rPr>
        <w:t>à</w:t>
      </w:r>
      <w:r w:rsidR="00803580" w:rsidRPr="003C4121">
        <w:rPr>
          <w:rFonts w:ascii="Arial" w:hAnsi="Arial"/>
          <w:bCs/>
          <w:color w:val="000000"/>
          <w:sz w:val="20"/>
          <w:szCs w:val="22"/>
          <w:lang w:val="it-IT"/>
        </w:rPr>
        <w:t xml:space="preserve"> </w:t>
      </w:r>
      <w:r w:rsidR="00803580">
        <w:rPr>
          <w:rFonts w:ascii="Arial" w:hAnsi="Arial"/>
          <w:bCs/>
          <w:color w:val="000000"/>
          <w:sz w:val="20"/>
          <w:szCs w:val="22"/>
          <w:lang w:val="it-IT"/>
        </w:rPr>
        <w:t>aggiuntive per gli utenti</w:t>
      </w:r>
      <w:r w:rsidR="00803580" w:rsidRPr="003C4121">
        <w:rPr>
          <w:rFonts w:ascii="Arial" w:hAnsi="Arial"/>
          <w:bCs/>
          <w:color w:val="000000"/>
          <w:sz w:val="20"/>
          <w:szCs w:val="22"/>
          <w:lang w:val="it-IT"/>
        </w:rPr>
        <w:t>.</w:t>
      </w:r>
    </w:p>
    <w:p w:rsidR="00803580" w:rsidRPr="003C4121" w:rsidRDefault="00803580" w:rsidP="00F86AB9">
      <w:pPr>
        <w:tabs>
          <w:tab w:val="left" w:pos="270"/>
        </w:tabs>
        <w:rPr>
          <w:rFonts w:ascii="Arial" w:hAnsi="Arial"/>
          <w:bCs/>
          <w:color w:val="000000"/>
          <w:sz w:val="14"/>
          <w:szCs w:val="22"/>
          <w:lang w:val="it-IT"/>
        </w:rPr>
      </w:pPr>
    </w:p>
    <w:p w:rsidR="00803580" w:rsidRPr="003638CD" w:rsidRDefault="00803580" w:rsidP="007747F2">
      <w:pPr>
        <w:tabs>
          <w:tab w:val="left" w:pos="270"/>
        </w:tabs>
        <w:jc w:val="center"/>
        <w:rPr>
          <w:rFonts w:ascii="Arial" w:hAnsi="Arial" w:cs="Arial"/>
          <w:sz w:val="16"/>
          <w:szCs w:val="18"/>
          <w:lang w:val="it-IT"/>
        </w:rPr>
      </w:pPr>
      <w:r w:rsidRPr="003638CD">
        <w:rPr>
          <w:rFonts w:ascii="Arial" w:hAnsi="Arial" w:cs="Arial"/>
          <w:sz w:val="16"/>
          <w:szCs w:val="18"/>
          <w:lang w:val="it-IT"/>
        </w:rPr>
        <w:t># # #</w:t>
      </w:r>
    </w:p>
    <w:p w:rsidR="00803580" w:rsidRPr="003638CD" w:rsidRDefault="00803580" w:rsidP="007747F2">
      <w:pPr>
        <w:tabs>
          <w:tab w:val="left" w:pos="270"/>
        </w:tabs>
        <w:jc w:val="center"/>
        <w:rPr>
          <w:rFonts w:ascii="Arial" w:hAnsi="Arial" w:cs="Arial"/>
          <w:sz w:val="14"/>
          <w:szCs w:val="18"/>
          <w:lang w:val="it-IT"/>
        </w:rPr>
      </w:pPr>
    </w:p>
    <w:p w:rsidR="00803580" w:rsidRPr="003C4121" w:rsidRDefault="00803580" w:rsidP="007747F2">
      <w:pPr>
        <w:tabs>
          <w:tab w:val="left" w:pos="270"/>
        </w:tabs>
        <w:rPr>
          <w:rFonts w:ascii="Arial" w:hAnsi="Arial"/>
          <w:color w:val="808080"/>
          <w:sz w:val="18"/>
          <w:szCs w:val="18"/>
          <w:lang w:val="it-IT"/>
        </w:rPr>
      </w:pPr>
      <w:r w:rsidRPr="003C4121">
        <w:rPr>
          <w:rFonts w:ascii="Arial" w:hAnsi="Arial"/>
          <w:color w:val="808080"/>
          <w:sz w:val="18"/>
          <w:szCs w:val="18"/>
          <w:lang w:val="it-IT"/>
        </w:rPr>
        <w:t xml:space="preserve">Bentley, il logo "B" di Bentley, </w:t>
      </w:r>
      <w:proofErr w:type="spellStart"/>
      <w:r w:rsidRPr="003C4121">
        <w:rPr>
          <w:rFonts w:ascii="Arial" w:hAnsi="Arial"/>
          <w:color w:val="808080"/>
          <w:sz w:val="18"/>
          <w:szCs w:val="18"/>
          <w:lang w:val="it-IT"/>
        </w:rPr>
        <w:t>MicroStation</w:t>
      </w:r>
      <w:proofErr w:type="spellEnd"/>
      <w:r w:rsidRPr="003C4121">
        <w:rPr>
          <w:rFonts w:ascii="Arial" w:hAnsi="Arial"/>
          <w:color w:val="808080"/>
          <w:sz w:val="18"/>
          <w:szCs w:val="18"/>
          <w:lang w:val="it-IT"/>
        </w:rPr>
        <w:t xml:space="preserve">, </w:t>
      </w:r>
      <w:proofErr w:type="spellStart"/>
      <w:r w:rsidRPr="003C4121">
        <w:rPr>
          <w:rFonts w:ascii="Arial" w:hAnsi="Arial"/>
          <w:color w:val="808080"/>
          <w:sz w:val="18"/>
          <w:szCs w:val="18"/>
          <w:lang w:val="it-IT"/>
        </w:rPr>
        <w:t>OpenRoads</w:t>
      </w:r>
      <w:proofErr w:type="spellEnd"/>
      <w:r w:rsidRPr="003C4121">
        <w:rPr>
          <w:rFonts w:ascii="Arial" w:hAnsi="Arial"/>
          <w:color w:val="808080"/>
          <w:sz w:val="18"/>
          <w:szCs w:val="18"/>
          <w:lang w:val="it-IT"/>
        </w:rPr>
        <w:t xml:space="preserve"> e </w:t>
      </w:r>
      <w:proofErr w:type="spellStart"/>
      <w:r w:rsidRPr="003C4121">
        <w:rPr>
          <w:rFonts w:ascii="Arial" w:hAnsi="Arial"/>
          <w:color w:val="808080"/>
          <w:sz w:val="18"/>
          <w:szCs w:val="18"/>
          <w:lang w:val="it-IT"/>
        </w:rPr>
        <w:t>ProjectWise</w:t>
      </w:r>
      <w:proofErr w:type="spellEnd"/>
      <w:r w:rsidRPr="003C4121">
        <w:rPr>
          <w:rFonts w:ascii="Arial" w:hAnsi="Arial"/>
          <w:color w:val="808080"/>
          <w:sz w:val="18"/>
          <w:szCs w:val="18"/>
          <w:lang w:val="it-IT"/>
        </w:rPr>
        <w:t xml:space="preserve"> sono marchi commerciali registrati o non registrati o marchi depositati di servizi di Bentley </w:t>
      </w:r>
      <w:proofErr w:type="spellStart"/>
      <w:r w:rsidRPr="003C4121">
        <w:rPr>
          <w:rFonts w:ascii="Arial" w:hAnsi="Arial"/>
          <w:color w:val="808080"/>
          <w:sz w:val="18"/>
          <w:szCs w:val="18"/>
          <w:lang w:val="it-IT"/>
        </w:rPr>
        <w:t>Systems</w:t>
      </w:r>
      <w:proofErr w:type="spellEnd"/>
      <w:r w:rsidRPr="003C4121">
        <w:rPr>
          <w:rFonts w:ascii="Arial" w:hAnsi="Arial"/>
          <w:color w:val="808080"/>
          <w:sz w:val="18"/>
          <w:szCs w:val="18"/>
          <w:lang w:val="it-IT"/>
        </w:rPr>
        <w:t xml:space="preserve">, </w:t>
      </w:r>
      <w:proofErr w:type="spellStart"/>
      <w:r w:rsidRPr="003C4121">
        <w:rPr>
          <w:rFonts w:ascii="Arial" w:hAnsi="Arial"/>
          <w:color w:val="808080"/>
          <w:sz w:val="18"/>
          <w:szCs w:val="18"/>
          <w:lang w:val="it-IT"/>
        </w:rPr>
        <w:t>Incorporated</w:t>
      </w:r>
      <w:proofErr w:type="spellEnd"/>
      <w:r w:rsidRPr="003C4121">
        <w:rPr>
          <w:rFonts w:ascii="Arial" w:hAnsi="Arial"/>
          <w:color w:val="808080"/>
          <w:sz w:val="18"/>
          <w:szCs w:val="18"/>
          <w:lang w:val="it-IT"/>
        </w:rPr>
        <w:t xml:space="preserve"> o di una delle sue affiliate direttamente o indirettamente di sua proprietà. Altri marchi e nomi di prodotti sono marchi commerciali dei rispettivi titolari.</w:t>
      </w:r>
    </w:p>
    <w:p w:rsidR="00803580" w:rsidRPr="003638CD" w:rsidRDefault="004073DB" w:rsidP="007747F2">
      <w:pPr>
        <w:tabs>
          <w:tab w:val="left" w:pos="270"/>
        </w:tabs>
        <w:rPr>
          <w:rFonts w:ascii="Arial" w:hAnsi="Arial"/>
          <w:color w:val="808080"/>
          <w:sz w:val="18"/>
          <w:szCs w:val="18"/>
          <w:lang w:val="it-IT"/>
        </w:rPr>
      </w:pPr>
      <w:r>
        <w:rPr>
          <w:rFonts w:ascii="Arial" w:hAnsi="Arial"/>
          <w:b/>
          <w:color w:val="808080"/>
          <w:sz w:val="18"/>
          <w:szCs w:val="18"/>
          <w:lang w:val="it-IT"/>
        </w:rPr>
        <w:lastRenderedPageBreak/>
        <w:t>Chi è</w:t>
      </w:r>
      <w:r w:rsidR="00803580" w:rsidRPr="003638CD">
        <w:rPr>
          <w:rFonts w:ascii="Arial" w:hAnsi="Arial"/>
          <w:b/>
          <w:color w:val="808080"/>
          <w:sz w:val="18"/>
          <w:szCs w:val="18"/>
          <w:lang w:val="it-IT"/>
        </w:rPr>
        <w:t xml:space="preserve"> Bentley </w:t>
      </w:r>
      <w:proofErr w:type="spellStart"/>
      <w:r w:rsidR="00803580" w:rsidRPr="003638CD">
        <w:rPr>
          <w:rFonts w:ascii="Arial" w:hAnsi="Arial"/>
          <w:b/>
          <w:color w:val="808080"/>
          <w:sz w:val="18"/>
          <w:szCs w:val="18"/>
          <w:lang w:val="it-IT"/>
        </w:rPr>
        <w:t>Systems</w:t>
      </w:r>
      <w:proofErr w:type="spellEnd"/>
    </w:p>
    <w:p w:rsidR="00803580" w:rsidRPr="0048238C" w:rsidRDefault="00803580" w:rsidP="004073DB">
      <w:pPr>
        <w:tabs>
          <w:tab w:val="left" w:pos="270"/>
        </w:tabs>
        <w:rPr>
          <w:rFonts w:ascii="Arial" w:hAnsi="Arial"/>
          <w:color w:val="808080"/>
          <w:sz w:val="18"/>
          <w:szCs w:val="18"/>
          <w:lang w:val="it-IT"/>
        </w:rPr>
      </w:pPr>
      <w:r w:rsidRPr="00A307D4">
        <w:rPr>
          <w:rFonts w:ascii="Arial" w:hAnsi="Arial"/>
          <w:color w:val="808080"/>
          <w:sz w:val="18"/>
          <w:szCs w:val="18"/>
          <w:lang w:val="it-IT"/>
        </w:rPr>
        <w:t xml:space="preserve">Bentley </w:t>
      </w:r>
      <w:proofErr w:type="spellStart"/>
      <w:r w:rsidRPr="00A307D4">
        <w:rPr>
          <w:rFonts w:ascii="Arial" w:hAnsi="Arial"/>
          <w:color w:val="808080"/>
          <w:sz w:val="18"/>
          <w:szCs w:val="18"/>
          <w:lang w:val="it-IT"/>
        </w:rPr>
        <w:t>Systems</w:t>
      </w:r>
      <w:proofErr w:type="spellEnd"/>
      <w:r w:rsidRPr="00A307D4">
        <w:rPr>
          <w:rFonts w:ascii="Arial" w:hAnsi="Arial"/>
          <w:color w:val="808080"/>
          <w:sz w:val="18"/>
          <w:szCs w:val="18"/>
          <w:lang w:val="it-IT"/>
        </w:rPr>
        <w:t xml:space="preserve"> è leader </w:t>
      </w:r>
      <w:r w:rsidR="004073DB">
        <w:rPr>
          <w:rFonts w:ascii="Arial" w:hAnsi="Arial"/>
          <w:color w:val="808080"/>
          <w:sz w:val="18"/>
          <w:szCs w:val="18"/>
          <w:lang w:val="it-IT"/>
        </w:rPr>
        <w:t xml:space="preserve">mondiale </w:t>
      </w:r>
      <w:r w:rsidRPr="00A307D4">
        <w:rPr>
          <w:rFonts w:ascii="Arial" w:hAnsi="Arial"/>
          <w:color w:val="808080"/>
          <w:sz w:val="18"/>
          <w:szCs w:val="18"/>
          <w:lang w:val="it-IT"/>
        </w:rPr>
        <w:t xml:space="preserve">nella fornitura di soluzioni software complete per architetti, ingegneri, professionisti </w:t>
      </w:r>
      <w:r w:rsidR="004073DB">
        <w:rPr>
          <w:rFonts w:ascii="Arial" w:hAnsi="Arial"/>
          <w:color w:val="808080"/>
          <w:sz w:val="18"/>
          <w:szCs w:val="18"/>
          <w:lang w:val="it-IT"/>
        </w:rPr>
        <w:t xml:space="preserve">del settore </w:t>
      </w:r>
      <w:r w:rsidRPr="00A307D4">
        <w:rPr>
          <w:rFonts w:ascii="Arial" w:hAnsi="Arial"/>
          <w:color w:val="808080"/>
          <w:sz w:val="18"/>
          <w:szCs w:val="18"/>
          <w:lang w:val="it-IT"/>
        </w:rPr>
        <w:t>geospazial</w:t>
      </w:r>
      <w:r w:rsidR="004073DB">
        <w:rPr>
          <w:rFonts w:ascii="Arial" w:hAnsi="Arial"/>
          <w:color w:val="808080"/>
          <w:sz w:val="18"/>
          <w:szCs w:val="18"/>
          <w:lang w:val="it-IT"/>
        </w:rPr>
        <w:t xml:space="preserve">e e </w:t>
      </w:r>
      <w:r w:rsidRPr="00A307D4">
        <w:rPr>
          <w:rFonts w:ascii="Arial" w:hAnsi="Arial"/>
          <w:color w:val="808080"/>
          <w:sz w:val="18"/>
          <w:szCs w:val="18"/>
          <w:lang w:val="it-IT"/>
        </w:rPr>
        <w:t>costruttori</w:t>
      </w:r>
      <w:r w:rsidR="004073DB">
        <w:rPr>
          <w:rFonts w:ascii="Arial" w:hAnsi="Arial"/>
          <w:color w:val="808080"/>
          <w:sz w:val="18"/>
          <w:szCs w:val="18"/>
          <w:lang w:val="it-IT"/>
        </w:rPr>
        <w:t xml:space="preserve">, </w:t>
      </w:r>
      <w:r w:rsidRPr="00A307D4">
        <w:rPr>
          <w:rFonts w:ascii="Arial" w:hAnsi="Arial"/>
          <w:color w:val="808080"/>
          <w:sz w:val="18"/>
          <w:szCs w:val="18"/>
          <w:lang w:val="it-IT"/>
        </w:rPr>
        <w:t xml:space="preserve">volte a migliorare </w:t>
      </w:r>
      <w:r>
        <w:rPr>
          <w:rFonts w:ascii="Arial" w:hAnsi="Arial"/>
          <w:color w:val="808080"/>
          <w:sz w:val="18"/>
          <w:szCs w:val="18"/>
          <w:lang w:val="it-IT"/>
        </w:rPr>
        <w:t>i</w:t>
      </w:r>
      <w:r w:rsidRPr="00A307D4">
        <w:rPr>
          <w:rFonts w:ascii="Arial" w:hAnsi="Arial"/>
          <w:color w:val="808080"/>
          <w:sz w:val="18"/>
          <w:szCs w:val="18"/>
          <w:lang w:val="it-IT"/>
        </w:rPr>
        <w:t xml:space="preserve"> progetti, le costruzioni e il funzionamento delle infrastrutture. </w:t>
      </w:r>
      <w:r w:rsidRPr="00390778">
        <w:rPr>
          <w:rFonts w:ascii="Arial" w:hAnsi="Arial"/>
          <w:color w:val="808080"/>
          <w:sz w:val="18"/>
          <w:szCs w:val="18"/>
          <w:lang w:val="it-IT"/>
        </w:rPr>
        <w:t xml:space="preserve">Gli utenti Bentley sfruttano la mobilità delle informazioni tra le varie discipline e per tutto il ciclo di vita delle infrastrutture per fornire progetti e </w:t>
      </w:r>
      <w:r>
        <w:rPr>
          <w:rFonts w:ascii="Arial" w:hAnsi="Arial"/>
          <w:color w:val="808080"/>
          <w:sz w:val="18"/>
          <w:szCs w:val="18"/>
          <w:lang w:val="it-IT"/>
        </w:rPr>
        <w:t>strutture</w:t>
      </w:r>
      <w:r w:rsidRPr="00390778">
        <w:rPr>
          <w:rFonts w:ascii="Arial" w:hAnsi="Arial"/>
          <w:color w:val="808080"/>
          <w:sz w:val="18"/>
          <w:szCs w:val="18"/>
          <w:lang w:val="it-IT"/>
        </w:rPr>
        <w:t xml:space="preserve"> dal</w:t>
      </w:r>
      <w:r>
        <w:rPr>
          <w:rFonts w:ascii="Arial" w:hAnsi="Arial"/>
          <w:color w:val="808080"/>
          <w:sz w:val="18"/>
          <w:szCs w:val="18"/>
          <w:lang w:val="it-IT"/>
        </w:rPr>
        <w:t>l</w:t>
      </w:r>
      <w:r w:rsidRPr="00390778">
        <w:rPr>
          <w:rFonts w:ascii="Arial" w:hAnsi="Arial"/>
          <w:color w:val="808080"/>
          <w:sz w:val="18"/>
          <w:szCs w:val="18"/>
          <w:lang w:val="it-IT"/>
        </w:rPr>
        <w:t xml:space="preserve">e migliori prestazioni. Le soluzioni Bentley comprendono applicazioni </w:t>
      </w:r>
      <w:proofErr w:type="spellStart"/>
      <w:r w:rsidRPr="00390778">
        <w:rPr>
          <w:rFonts w:ascii="Arial" w:hAnsi="Arial"/>
          <w:color w:val="808080"/>
          <w:sz w:val="18"/>
          <w:szCs w:val="18"/>
          <w:lang w:val="it-IT"/>
        </w:rPr>
        <w:t>MicroStation</w:t>
      </w:r>
      <w:proofErr w:type="spellEnd"/>
      <w:r w:rsidRPr="00390778">
        <w:rPr>
          <w:rFonts w:ascii="Arial" w:hAnsi="Arial"/>
          <w:color w:val="808080"/>
          <w:sz w:val="18"/>
          <w:szCs w:val="18"/>
          <w:lang w:val="it-IT"/>
        </w:rPr>
        <w:t xml:space="preserve"> per l’information </w:t>
      </w:r>
      <w:proofErr w:type="spellStart"/>
      <w:r w:rsidRPr="00390778">
        <w:rPr>
          <w:rFonts w:ascii="Arial" w:hAnsi="Arial"/>
          <w:color w:val="808080"/>
          <w:sz w:val="18"/>
          <w:szCs w:val="18"/>
          <w:lang w:val="it-IT"/>
        </w:rPr>
        <w:t>modeling</w:t>
      </w:r>
      <w:proofErr w:type="spellEnd"/>
      <w:r w:rsidRPr="00390778">
        <w:rPr>
          <w:rFonts w:ascii="Arial" w:hAnsi="Arial"/>
          <w:color w:val="808080"/>
          <w:sz w:val="18"/>
          <w:szCs w:val="18"/>
          <w:lang w:val="it-IT"/>
        </w:rPr>
        <w:t xml:space="preserve">, servizi di collaborazione </w:t>
      </w:r>
      <w:proofErr w:type="spellStart"/>
      <w:r w:rsidRPr="00390778">
        <w:rPr>
          <w:rFonts w:ascii="Arial" w:hAnsi="Arial"/>
          <w:color w:val="808080"/>
          <w:sz w:val="18"/>
          <w:szCs w:val="18"/>
          <w:lang w:val="it-IT"/>
        </w:rPr>
        <w:t>ProjectWise</w:t>
      </w:r>
      <w:proofErr w:type="spellEnd"/>
      <w:r w:rsidRPr="00390778">
        <w:rPr>
          <w:rFonts w:ascii="Arial" w:hAnsi="Arial"/>
          <w:color w:val="808080"/>
          <w:sz w:val="18"/>
          <w:szCs w:val="18"/>
          <w:lang w:val="it-IT"/>
        </w:rPr>
        <w:t xml:space="preserve"> </w:t>
      </w:r>
      <w:r>
        <w:rPr>
          <w:rFonts w:ascii="Arial" w:hAnsi="Arial"/>
          <w:color w:val="808080"/>
          <w:sz w:val="18"/>
          <w:szCs w:val="18"/>
          <w:lang w:val="it-IT"/>
        </w:rPr>
        <w:t>per fornire progetti integrati e servizi operativi</w:t>
      </w:r>
      <w:r w:rsidRPr="00390778">
        <w:rPr>
          <w:rFonts w:ascii="Arial" w:hAnsi="Arial"/>
          <w:color w:val="808080"/>
          <w:sz w:val="18"/>
          <w:szCs w:val="18"/>
          <w:lang w:val="it-IT"/>
        </w:rPr>
        <w:t xml:space="preserve"> </w:t>
      </w:r>
      <w:proofErr w:type="spellStart"/>
      <w:r w:rsidRPr="00390778">
        <w:rPr>
          <w:rFonts w:ascii="Arial" w:hAnsi="Arial"/>
          <w:color w:val="808080"/>
          <w:sz w:val="18"/>
          <w:szCs w:val="18"/>
          <w:lang w:val="it-IT"/>
        </w:rPr>
        <w:t>AssetWise</w:t>
      </w:r>
      <w:proofErr w:type="spellEnd"/>
      <w:r w:rsidRPr="00390778">
        <w:rPr>
          <w:rFonts w:ascii="Arial" w:hAnsi="Arial"/>
          <w:color w:val="808080"/>
          <w:sz w:val="18"/>
          <w:szCs w:val="18"/>
          <w:lang w:val="it-IT"/>
        </w:rPr>
        <w:t xml:space="preserve"> </w:t>
      </w:r>
      <w:r>
        <w:rPr>
          <w:rFonts w:ascii="Arial" w:hAnsi="Arial"/>
          <w:color w:val="808080"/>
          <w:sz w:val="18"/>
          <w:szCs w:val="18"/>
          <w:lang w:val="it-IT"/>
        </w:rPr>
        <w:t>per ottenere infrastrutture intelligenti completate da servizi professionali in tutto il mondo e servizi gestiti completi</w:t>
      </w:r>
      <w:r w:rsidRPr="00390778">
        <w:rPr>
          <w:rFonts w:ascii="Arial" w:hAnsi="Arial"/>
          <w:color w:val="808080"/>
          <w:sz w:val="18"/>
          <w:szCs w:val="18"/>
          <w:lang w:val="it-IT"/>
        </w:rPr>
        <w:t xml:space="preserve">. Fondata nel 1984, </w:t>
      </w:r>
      <w:smartTag w:uri="urn:schemas-microsoft-com:office:smarttags" w:element="PersonName">
        <w:smartTagPr>
          <w:attr w:name="ProductID" w:val="la Bentley"/>
        </w:smartTagPr>
        <w:r w:rsidRPr="00390778">
          <w:rPr>
            <w:rFonts w:ascii="Arial" w:hAnsi="Arial"/>
            <w:color w:val="808080"/>
            <w:sz w:val="18"/>
            <w:szCs w:val="18"/>
            <w:lang w:val="it-IT"/>
          </w:rPr>
          <w:t>la Bentley</w:t>
        </w:r>
      </w:smartTag>
      <w:r w:rsidRPr="00390778">
        <w:rPr>
          <w:rFonts w:ascii="Arial" w:hAnsi="Arial"/>
          <w:color w:val="808080"/>
          <w:sz w:val="18"/>
          <w:szCs w:val="18"/>
          <w:lang w:val="it-IT"/>
        </w:rPr>
        <w:t xml:space="preserve"> conta oltre 3.000 dipendenti in più di 50 paesi, più di 600 </w:t>
      </w:r>
      <w:r>
        <w:rPr>
          <w:rFonts w:ascii="Arial" w:hAnsi="Arial"/>
          <w:color w:val="808080"/>
          <w:sz w:val="18"/>
          <w:szCs w:val="18"/>
          <w:lang w:val="it-IT"/>
        </w:rPr>
        <w:t>milioni di dollari di ricavi annuali e dal</w:t>
      </w:r>
      <w:r w:rsidRPr="00390778">
        <w:rPr>
          <w:rFonts w:ascii="Arial" w:hAnsi="Arial"/>
          <w:color w:val="808080"/>
          <w:sz w:val="18"/>
          <w:szCs w:val="18"/>
          <w:lang w:val="it-IT"/>
        </w:rPr>
        <w:t xml:space="preserve"> </w:t>
      </w:r>
      <w:smartTag w:uri="urn:schemas-microsoft-com:office:smarttags" w:element="metricconverter">
        <w:smartTagPr>
          <w:attr w:name="ProductID" w:val="2008 ha"/>
        </w:smartTagPr>
        <w:r w:rsidRPr="00390778">
          <w:rPr>
            <w:rFonts w:ascii="Arial" w:hAnsi="Arial"/>
            <w:color w:val="808080"/>
            <w:sz w:val="18"/>
            <w:szCs w:val="18"/>
            <w:lang w:val="it-IT"/>
          </w:rPr>
          <w:t xml:space="preserve">2008 </w:t>
        </w:r>
        <w:r>
          <w:rPr>
            <w:rFonts w:ascii="Arial" w:hAnsi="Arial"/>
            <w:color w:val="808080"/>
            <w:sz w:val="18"/>
            <w:szCs w:val="18"/>
            <w:lang w:val="it-IT"/>
          </w:rPr>
          <w:t>ha</w:t>
        </w:r>
      </w:smartTag>
      <w:r>
        <w:rPr>
          <w:rFonts w:ascii="Arial" w:hAnsi="Arial"/>
          <w:color w:val="808080"/>
          <w:sz w:val="18"/>
          <w:szCs w:val="18"/>
          <w:lang w:val="it-IT"/>
        </w:rPr>
        <w:t xml:space="preserve"> investito oltre 1 miliardo di dollari in ricerca, sviluppo e acquisizioni</w:t>
      </w:r>
      <w:r w:rsidRPr="00390778">
        <w:rPr>
          <w:rFonts w:ascii="Arial" w:hAnsi="Arial"/>
          <w:color w:val="808080"/>
          <w:sz w:val="18"/>
          <w:szCs w:val="18"/>
          <w:lang w:val="it-IT"/>
        </w:rPr>
        <w:t xml:space="preserve">. </w:t>
      </w:r>
      <w:r w:rsidRPr="0048238C">
        <w:rPr>
          <w:rFonts w:ascii="Arial" w:hAnsi="Arial"/>
          <w:color w:val="808080"/>
          <w:sz w:val="18"/>
          <w:szCs w:val="18"/>
          <w:lang w:val="it-IT"/>
        </w:rPr>
        <w:t>(</w:t>
      </w:r>
      <w:hyperlink r:id="rId7" w:history="1">
        <w:r w:rsidRPr="0048238C">
          <w:rPr>
            <w:rStyle w:val="Collegamentoipertestuale"/>
            <w:rFonts w:ascii="Arial" w:hAnsi="Arial"/>
            <w:sz w:val="18"/>
            <w:szCs w:val="18"/>
            <w:lang w:val="it-IT"/>
          </w:rPr>
          <w:t>www.bentley.com</w:t>
        </w:r>
      </w:hyperlink>
      <w:r w:rsidRPr="0048238C">
        <w:rPr>
          <w:rFonts w:ascii="Arial" w:hAnsi="Arial"/>
          <w:color w:val="808080"/>
          <w:sz w:val="18"/>
          <w:szCs w:val="18"/>
          <w:lang w:val="it-IT"/>
        </w:rPr>
        <w:t xml:space="preserve">) </w:t>
      </w:r>
    </w:p>
    <w:p w:rsidR="00803580" w:rsidRPr="0048238C" w:rsidRDefault="00803580" w:rsidP="007747F2">
      <w:pPr>
        <w:tabs>
          <w:tab w:val="left" w:pos="270"/>
        </w:tabs>
        <w:rPr>
          <w:rFonts w:ascii="Arial" w:hAnsi="Arial"/>
          <w:b/>
          <w:color w:val="808080"/>
          <w:sz w:val="18"/>
          <w:szCs w:val="18"/>
          <w:lang w:val="it-IT"/>
        </w:rPr>
      </w:pPr>
    </w:p>
    <w:p w:rsidR="00803580" w:rsidRPr="003638CD" w:rsidRDefault="00BF21DA" w:rsidP="0048238C">
      <w:pPr>
        <w:tabs>
          <w:tab w:val="left" w:pos="270"/>
        </w:tabs>
        <w:rPr>
          <w:rFonts w:ascii="Arial" w:hAnsi="Arial"/>
          <w:color w:val="808080"/>
          <w:sz w:val="18"/>
          <w:szCs w:val="18"/>
          <w:lang w:val="it-IT"/>
        </w:rPr>
      </w:pPr>
      <w:r>
        <w:rPr>
          <w:rFonts w:ascii="Arial" w:hAnsi="Arial"/>
          <w:b/>
          <w:color w:val="808080"/>
          <w:sz w:val="18"/>
          <w:szCs w:val="18"/>
          <w:lang w:val="it-IT"/>
        </w:rPr>
        <w:t>Chi è</w:t>
      </w:r>
      <w:r w:rsidR="00803580" w:rsidRPr="003638CD">
        <w:rPr>
          <w:rFonts w:ascii="Arial" w:hAnsi="Arial"/>
          <w:b/>
          <w:color w:val="808080"/>
          <w:sz w:val="18"/>
          <w:szCs w:val="18"/>
          <w:lang w:val="it-IT"/>
        </w:rPr>
        <w:t xml:space="preserve"> Topcon Positioning Group</w:t>
      </w:r>
      <w:r w:rsidR="00803580" w:rsidRPr="003638CD">
        <w:rPr>
          <w:rFonts w:ascii="Arial" w:hAnsi="Arial"/>
          <w:b/>
          <w:color w:val="808080"/>
          <w:sz w:val="18"/>
          <w:szCs w:val="18"/>
          <w:lang w:val="it-IT"/>
        </w:rPr>
        <w:br/>
      </w:r>
      <w:r w:rsidR="00803580" w:rsidRPr="003638CD">
        <w:rPr>
          <w:rFonts w:ascii="Arial" w:hAnsi="Arial"/>
          <w:color w:val="808080"/>
          <w:sz w:val="18"/>
          <w:szCs w:val="18"/>
          <w:lang w:val="it-IT"/>
        </w:rPr>
        <w:t xml:space="preserve">Topcon Positioning Group ha sede a </w:t>
      </w:r>
      <w:proofErr w:type="spellStart"/>
      <w:r w:rsidR="00803580" w:rsidRPr="003638CD">
        <w:rPr>
          <w:rFonts w:ascii="Arial" w:hAnsi="Arial"/>
          <w:color w:val="808080"/>
          <w:sz w:val="18"/>
          <w:szCs w:val="18"/>
          <w:lang w:val="it-IT"/>
        </w:rPr>
        <w:t>Livermore</w:t>
      </w:r>
      <w:proofErr w:type="spellEnd"/>
      <w:r w:rsidR="00803580" w:rsidRPr="003638CD">
        <w:rPr>
          <w:rFonts w:ascii="Arial" w:hAnsi="Arial"/>
          <w:color w:val="808080"/>
          <w:sz w:val="18"/>
          <w:szCs w:val="18"/>
          <w:lang w:val="it-IT"/>
        </w:rPr>
        <w:t>, California, USA (</w:t>
      </w:r>
      <w:hyperlink r:id="rId8" w:history="1">
        <w:r w:rsidR="00803580" w:rsidRPr="003638CD">
          <w:rPr>
            <w:rFonts w:ascii="Arial" w:hAnsi="Arial"/>
            <w:color w:val="808080"/>
            <w:sz w:val="18"/>
            <w:szCs w:val="18"/>
            <w:lang w:val="it-IT"/>
          </w:rPr>
          <w:t>topconpositioning.com</w:t>
        </w:r>
      </w:hyperlink>
      <w:r w:rsidR="00803580" w:rsidRPr="003638CD">
        <w:rPr>
          <w:rFonts w:ascii="Arial" w:hAnsi="Arial"/>
          <w:color w:val="808080"/>
          <w:sz w:val="18"/>
          <w:szCs w:val="18"/>
          <w:lang w:val="it-IT"/>
        </w:rPr>
        <w:t xml:space="preserve">). La sua sede europea si trova a </w:t>
      </w:r>
      <w:proofErr w:type="spellStart"/>
      <w:r w:rsidR="00803580" w:rsidRPr="003638CD">
        <w:rPr>
          <w:rFonts w:ascii="Arial" w:hAnsi="Arial"/>
          <w:color w:val="808080"/>
          <w:sz w:val="18"/>
          <w:szCs w:val="18"/>
          <w:lang w:val="it-IT"/>
        </w:rPr>
        <w:t>Capelle</w:t>
      </w:r>
      <w:proofErr w:type="spellEnd"/>
      <w:r w:rsidR="00803580" w:rsidRPr="003638CD">
        <w:rPr>
          <w:rFonts w:ascii="Arial" w:hAnsi="Arial"/>
          <w:color w:val="808080"/>
          <w:sz w:val="18"/>
          <w:szCs w:val="18"/>
          <w:lang w:val="it-IT"/>
        </w:rPr>
        <w:t xml:space="preserve"> a/d </w:t>
      </w:r>
      <w:proofErr w:type="spellStart"/>
      <w:r w:rsidR="00803580" w:rsidRPr="003638CD">
        <w:rPr>
          <w:rFonts w:ascii="Arial" w:hAnsi="Arial"/>
          <w:color w:val="808080"/>
          <w:sz w:val="18"/>
          <w:szCs w:val="18"/>
          <w:lang w:val="it-IT"/>
        </w:rPr>
        <w:t>IJssel</w:t>
      </w:r>
      <w:proofErr w:type="spellEnd"/>
      <w:r w:rsidR="00803580" w:rsidRPr="003638CD">
        <w:rPr>
          <w:rFonts w:ascii="Arial" w:hAnsi="Arial"/>
          <w:color w:val="808080"/>
          <w:sz w:val="18"/>
          <w:szCs w:val="18"/>
          <w:lang w:val="it-IT"/>
        </w:rPr>
        <w:t>, Paesi Bassi (</w:t>
      </w:r>
      <w:proofErr w:type="spellStart"/>
      <w:r w:rsidR="00082B62">
        <w:fldChar w:fldCharType="begin"/>
      </w:r>
      <w:r w:rsidR="000A6CD8" w:rsidRPr="00D63993">
        <w:rPr>
          <w:lang w:val="it-IT"/>
        </w:rPr>
        <w:instrText>HYPERLINK "http://www.topconpositioning.eu"</w:instrText>
      </w:r>
      <w:r w:rsidR="00082B62">
        <w:fldChar w:fldCharType="separate"/>
      </w:r>
      <w:r w:rsidR="00803580" w:rsidRPr="003638CD">
        <w:rPr>
          <w:rFonts w:ascii="Arial" w:hAnsi="Arial"/>
          <w:color w:val="808080"/>
          <w:sz w:val="18"/>
          <w:szCs w:val="18"/>
          <w:lang w:val="it-IT"/>
        </w:rPr>
        <w:t>topconpositioning.eu</w:t>
      </w:r>
      <w:proofErr w:type="spellEnd"/>
      <w:r w:rsidR="00082B62">
        <w:fldChar w:fldCharType="end"/>
      </w:r>
      <w:r w:rsidR="00803580" w:rsidRPr="003638CD">
        <w:rPr>
          <w:rFonts w:ascii="Arial" w:hAnsi="Arial"/>
          <w:color w:val="808080"/>
          <w:sz w:val="18"/>
          <w:szCs w:val="18"/>
          <w:lang w:val="it-IT"/>
        </w:rPr>
        <w:t xml:space="preserve">). Topcon Positioning Group progetta, realizza e distribuisce prodotti e soluzioni per il posizionamento di precisione per i rilevamenti globali, edilizia, agricoltura, ingegneria civile, BIM, mappatura e GIS, gestione patrimoniale e mercati di controllo mobile. Tra i suoi marchi ci sono Topcon, Sokkia, </w:t>
      </w:r>
      <w:proofErr w:type="spellStart"/>
      <w:r w:rsidR="00803580" w:rsidRPr="003638CD">
        <w:rPr>
          <w:rFonts w:ascii="Arial" w:hAnsi="Arial"/>
          <w:color w:val="808080"/>
          <w:sz w:val="18"/>
          <w:szCs w:val="18"/>
          <w:lang w:val="it-IT"/>
        </w:rPr>
        <w:t>Tierra</w:t>
      </w:r>
      <w:proofErr w:type="spellEnd"/>
      <w:r w:rsidR="00803580" w:rsidRPr="003638CD">
        <w:rPr>
          <w:rFonts w:ascii="Arial" w:hAnsi="Arial"/>
          <w:color w:val="808080"/>
          <w:sz w:val="18"/>
          <w:szCs w:val="18"/>
          <w:lang w:val="it-IT"/>
        </w:rPr>
        <w:t xml:space="preserve">, </w:t>
      </w:r>
      <w:proofErr w:type="spellStart"/>
      <w:r w:rsidR="00803580" w:rsidRPr="003638CD">
        <w:rPr>
          <w:rFonts w:ascii="Arial" w:hAnsi="Arial"/>
          <w:color w:val="808080"/>
          <w:sz w:val="18"/>
          <w:szCs w:val="18"/>
          <w:lang w:val="it-IT"/>
        </w:rPr>
        <w:t>Wachendorff</w:t>
      </w:r>
      <w:proofErr w:type="spellEnd"/>
      <w:r w:rsidR="00803580" w:rsidRPr="003638CD">
        <w:rPr>
          <w:rFonts w:ascii="Arial" w:hAnsi="Arial"/>
          <w:color w:val="808080"/>
          <w:sz w:val="18"/>
          <w:szCs w:val="18"/>
          <w:lang w:val="it-IT"/>
        </w:rPr>
        <w:t xml:space="preserve"> </w:t>
      </w:r>
      <w:proofErr w:type="spellStart"/>
      <w:r w:rsidR="00803580" w:rsidRPr="003638CD">
        <w:rPr>
          <w:rFonts w:ascii="Arial" w:hAnsi="Arial"/>
          <w:color w:val="808080"/>
          <w:sz w:val="18"/>
          <w:szCs w:val="18"/>
          <w:lang w:val="it-IT"/>
        </w:rPr>
        <w:t>Elektronik</w:t>
      </w:r>
      <w:proofErr w:type="spellEnd"/>
      <w:r w:rsidR="00803580" w:rsidRPr="003638CD">
        <w:rPr>
          <w:rFonts w:ascii="Arial" w:hAnsi="Arial"/>
          <w:color w:val="808080"/>
          <w:sz w:val="18"/>
          <w:szCs w:val="18"/>
          <w:lang w:val="it-IT"/>
        </w:rPr>
        <w:t xml:space="preserve">, </w:t>
      </w:r>
      <w:proofErr w:type="spellStart"/>
      <w:r w:rsidR="00803580" w:rsidRPr="003638CD">
        <w:rPr>
          <w:rFonts w:ascii="Arial" w:hAnsi="Arial"/>
          <w:color w:val="808080"/>
          <w:sz w:val="18"/>
          <w:szCs w:val="18"/>
          <w:lang w:val="it-IT"/>
        </w:rPr>
        <w:t>Digi-Star</w:t>
      </w:r>
      <w:proofErr w:type="spellEnd"/>
      <w:r w:rsidR="00803580" w:rsidRPr="003638CD">
        <w:rPr>
          <w:rFonts w:ascii="Arial" w:hAnsi="Arial"/>
          <w:color w:val="808080"/>
          <w:sz w:val="18"/>
          <w:szCs w:val="18"/>
          <w:lang w:val="it-IT"/>
        </w:rPr>
        <w:t>, RDS Technologies, NORAC e 2LS. Topcon Corporation (</w:t>
      </w:r>
      <w:hyperlink r:id="rId9" w:history="1">
        <w:r w:rsidR="00803580" w:rsidRPr="003638CD">
          <w:rPr>
            <w:rFonts w:ascii="Arial" w:hAnsi="Arial"/>
            <w:color w:val="808080"/>
            <w:sz w:val="18"/>
            <w:szCs w:val="18"/>
            <w:lang w:val="it-IT"/>
          </w:rPr>
          <w:t>topcon.com</w:t>
        </w:r>
      </w:hyperlink>
      <w:r w:rsidR="00803580" w:rsidRPr="003638CD">
        <w:rPr>
          <w:rFonts w:ascii="Arial" w:hAnsi="Arial"/>
          <w:color w:val="808080"/>
          <w:sz w:val="18"/>
          <w:szCs w:val="18"/>
          <w:lang w:val="it-IT"/>
        </w:rPr>
        <w:t>), fondata nel 1932, è quotata nella Borsa Valori di Tokyo Stock (7732). </w:t>
      </w:r>
    </w:p>
    <w:p w:rsidR="00803580" w:rsidRPr="003638CD" w:rsidRDefault="00803580" w:rsidP="0048238C">
      <w:pPr>
        <w:rPr>
          <w:rFonts w:ascii="Arial" w:hAnsi="Arial"/>
          <w:color w:val="808080"/>
          <w:sz w:val="18"/>
          <w:szCs w:val="18"/>
          <w:lang w:val="it-IT"/>
        </w:rPr>
      </w:pPr>
    </w:p>
    <w:p w:rsidR="00803580" w:rsidRPr="003638CD" w:rsidRDefault="00803580" w:rsidP="0048238C">
      <w:pPr>
        <w:rPr>
          <w:rFonts w:ascii="Arial" w:hAnsi="Arial"/>
          <w:color w:val="808080"/>
          <w:sz w:val="18"/>
          <w:szCs w:val="18"/>
          <w:lang w:val="it-IT"/>
        </w:rPr>
      </w:pPr>
    </w:p>
    <w:p w:rsidR="00803580" w:rsidRPr="003638CD" w:rsidRDefault="00803580" w:rsidP="0048238C">
      <w:pPr>
        <w:rPr>
          <w:rFonts w:ascii="Arial" w:hAnsi="Arial"/>
          <w:color w:val="808080"/>
          <w:sz w:val="18"/>
          <w:szCs w:val="18"/>
          <w:lang w:val="it-IT"/>
        </w:rPr>
      </w:pPr>
    </w:p>
    <w:p w:rsidR="00803580" w:rsidRPr="003638CD" w:rsidRDefault="00803580" w:rsidP="0048238C">
      <w:pPr>
        <w:pStyle w:val="Titolo2"/>
        <w:rPr>
          <w:rFonts w:cs="Times New Roman"/>
          <w:b w:val="0"/>
          <w:bCs w:val="0"/>
          <w:i w:val="0"/>
          <w:iCs w:val="0"/>
          <w:color w:val="808080"/>
          <w:sz w:val="18"/>
          <w:szCs w:val="18"/>
          <w:lang w:val="it-IT"/>
        </w:rPr>
      </w:pPr>
      <w:r w:rsidRPr="003638CD">
        <w:rPr>
          <w:rFonts w:cs="Times New Roman"/>
          <w:b w:val="0"/>
          <w:bCs w:val="0"/>
          <w:i w:val="0"/>
          <w:iCs w:val="0"/>
          <w:color w:val="808080"/>
          <w:sz w:val="18"/>
          <w:szCs w:val="18"/>
          <w:lang w:val="it-IT"/>
        </w:rPr>
        <w:t>Informazioni stampa</w:t>
      </w:r>
    </w:p>
    <w:p w:rsidR="00803580" w:rsidRPr="0048238C" w:rsidRDefault="00803580" w:rsidP="00E07F73">
      <w:pPr>
        <w:tabs>
          <w:tab w:val="left" w:pos="270"/>
        </w:tabs>
        <w:rPr>
          <w:rFonts w:ascii="Arial" w:hAnsi="Arial"/>
          <w:color w:val="666666"/>
          <w:sz w:val="16"/>
          <w:szCs w:val="16"/>
          <w:lang w:val="it-IT"/>
        </w:rPr>
      </w:pPr>
      <w:r w:rsidRPr="0048238C">
        <w:rPr>
          <w:rFonts w:ascii="Arial" w:hAnsi="Arial"/>
          <w:color w:val="808080"/>
          <w:sz w:val="16"/>
          <w:szCs w:val="16"/>
          <w:lang w:val="it-IT"/>
        </w:rPr>
        <w:t xml:space="preserve">Topcon Positioning </w:t>
      </w:r>
      <w:r w:rsidRPr="0048238C">
        <w:rPr>
          <w:rFonts w:ascii="Arial" w:hAnsi="Arial"/>
          <w:color w:val="666666"/>
          <w:sz w:val="16"/>
          <w:szCs w:val="16"/>
          <w:lang w:val="it-IT"/>
        </w:rPr>
        <w:t>Group</w:t>
      </w:r>
    </w:p>
    <w:p w:rsidR="00803580" w:rsidRPr="0048238C" w:rsidRDefault="00082B62" w:rsidP="00E07F73">
      <w:pPr>
        <w:tabs>
          <w:tab w:val="left" w:pos="270"/>
        </w:tabs>
        <w:rPr>
          <w:rFonts w:ascii="Arial" w:hAnsi="Arial"/>
          <w:color w:val="666666"/>
          <w:sz w:val="16"/>
          <w:szCs w:val="16"/>
          <w:lang w:val="it-IT"/>
        </w:rPr>
      </w:pPr>
      <w:hyperlink r:id="rId10" w:history="1">
        <w:r w:rsidR="00803580" w:rsidRPr="0048238C">
          <w:rPr>
            <w:rStyle w:val="Collegamentoipertestuale"/>
            <w:rFonts w:ascii="Arial" w:hAnsi="Arial"/>
            <w:sz w:val="16"/>
            <w:szCs w:val="16"/>
            <w:lang w:val="it-IT"/>
          </w:rPr>
          <w:t>CorpComm@topcon.com</w:t>
        </w:r>
      </w:hyperlink>
    </w:p>
    <w:p w:rsidR="00803580" w:rsidRPr="0048238C" w:rsidRDefault="00803580" w:rsidP="00E07F73">
      <w:pPr>
        <w:tabs>
          <w:tab w:val="left" w:pos="270"/>
        </w:tabs>
        <w:rPr>
          <w:rFonts w:ascii="Arial" w:hAnsi="Arial"/>
          <w:color w:val="808080"/>
          <w:sz w:val="16"/>
          <w:szCs w:val="16"/>
          <w:lang w:val="it-IT"/>
        </w:rPr>
      </w:pPr>
      <w:r w:rsidRPr="0048238C">
        <w:rPr>
          <w:rFonts w:ascii="Arial" w:hAnsi="Arial"/>
          <w:color w:val="808080"/>
          <w:sz w:val="16"/>
          <w:szCs w:val="16"/>
          <w:lang w:val="it-IT"/>
        </w:rPr>
        <w:t>USA: Staci Fitzgerald, +1 925-245-8610</w:t>
      </w:r>
    </w:p>
    <w:p w:rsidR="00803580" w:rsidRPr="0048238C" w:rsidRDefault="00803580" w:rsidP="00C81D46">
      <w:pPr>
        <w:tabs>
          <w:tab w:val="left" w:pos="270"/>
        </w:tabs>
        <w:rPr>
          <w:rFonts w:ascii="Arial" w:hAnsi="Arial"/>
          <w:color w:val="808080"/>
          <w:sz w:val="16"/>
          <w:szCs w:val="16"/>
          <w:lang w:val="it-IT"/>
        </w:rPr>
      </w:pPr>
      <w:r>
        <w:rPr>
          <w:rFonts w:ascii="Arial" w:hAnsi="Arial"/>
          <w:color w:val="808080"/>
          <w:sz w:val="16"/>
          <w:szCs w:val="16"/>
          <w:lang w:val="it-IT"/>
        </w:rPr>
        <w:t>Europa</w:t>
      </w:r>
      <w:r w:rsidRPr="0048238C">
        <w:rPr>
          <w:rFonts w:ascii="Arial" w:hAnsi="Arial"/>
          <w:color w:val="808080"/>
          <w:sz w:val="16"/>
          <w:szCs w:val="16"/>
          <w:lang w:val="it-IT"/>
        </w:rPr>
        <w:t>: Stuart Proctor, +31 10 458 50 77</w:t>
      </w:r>
    </w:p>
    <w:p w:rsidR="00803580" w:rsidRPr="0048238C" w:rsidRDefault="00803580" w:rsidP="00C81D46">
      <w:pPr>
        <w:tabs>
          <w:tab w:val="left" w:pos="270"/>
        </w:tabs>
        <w:rPr>
          <w:rFonts w:ascii="Arial" w:hAnsi="Arial"/>
          <w:color w:val="808080"/>
          <w:sz w:val="16"/>
          <w:szCs w:val="16"/>
          <w:lang w:val="it-IT"/>
        </w:rPr>
      </w:pPr>
    </w:p>
    <w:p w:rsidR="00803580" w:rsidRPr="003C4121" w:rsidRDefault="00803580" w:rsidP="007747F2">
      <w:pPr>
        <w:tabs>
          <w:tab w:val="left" w:pos="270"/>
        </w:tabs>
        <w:rPr>
          <w:rFonts w:ascii="Arial" w:hAnsi="Arial"/>
          <w:color w:val="808080"/>
          <w:sz w:val="16"/>
          <w:szCs w:val="16"/>
          <w:lang w:val="it-IT"/>
        </w:rPr>
      </w:pPr>
      <w:r w:rsidRPr="003C4121">
        <w:rPr>
          <w:rFonts w:ascii="Arial" w:hAnsi="Arial"/>
          <w:color w:val="808080"/>
          <w:sz w:val="16"/>
          <w:szCs w:val="16"/>
          <w:lang w:val="it-IT"/>
        </w:rPr>
        <w:softHyphen/>
      </w:r>
      <w:r w:rsidRPr="003C4121">
        <w:rPr>
          <w:rFonts w:ascii="Arial" w:hAnsi="Arial"/>
          <w:color w:val="808080"/>
          <w:sz w:val="16"/>
          <w:szCs w:val="16"/>
          <w:lang w:val="it-IT"/>
        </w:rPr>
        <w:softHyphen/>
      </w:r>
      <w:r w:rsidRPr="003C4121">
        <w:rPr>
          <w:rFonts w:ascii="Arial" w:hAnsi="Arial"/>
          <w:color w:val="808080"/>
          <w:sz w:val="16"/>
          <w:szCs w:val="16"/>
          <w:lang w:val="it-IT"/>
        </w:rPr>
        <w:softHyphen/>
      </w:r>
      <w:r w:rsidRPr="003C4121">
        <w:rPr>
          <w:rFonts w:ascii="Arial" w:hAnsi="Arial"/>
          <w:color w:val="808080"/>
          <w:sz w:val="16"/>
          <w:szCs w:val="16"/>
          <w:lang w:val="it-IT"/>
        </w:rPr>
        <w:softHyphen/>
      </w:r>
      <w:r w:rsidRPr="003C4121">
        <w:rPr>
          <w:rFonts w:ascii="Arial" w:hAnsi="Arial"/>
          <w:color w:val="808080"/>
          <w:sz w:val="16"/>
          <w:szCs w:val="16"/>
          <w:lang w:val="it-IT"/>
        </w:rPr>
        <w:softHyphen/>
      </w:r>
      <w:r w:rsidRPr="003C4121">
        <w:rPr>
          <w:rFonts w:ascii="Arial" w:hAnsi="Arial"/>
          <w:color w:val="808080"/>
          <w:sz w:val="16"/>
          <w:szCs w:val="16"/>
          <w:lang w:val="it-IT"/>
        </w:rPr>
        <w:softHyphen/>
        <w:t>Contatto stampa Bentley:</w:t>
      </w:r>
    </w:p>
    <w:p w:rsidR="00803580" w:rsidRPr="003638CD" w:rsidRDefault="00803580" w:rsidP="007747F2">
      <w:pPr>
        <w:tabs>
          <w:tab w:val="left" w:pos="270"/>
        </w:tabs>
        <w:rPr>
          <w:rFonts w:ascii="Arial" w:hAnsi="Arial"/>
          <w:color w:val="808080"/>
          <w:sz w:val="16"/>
          <w:szCs w:val="16"/>
          <w:lang w:val="it-IT"/>
        </w:rPr>
      </w:pPr>
      <w:proofErr w:type="spellStart"/>
      <w:r w:rsidRPr="003638CD">
        <w:rPr>
          <w:rFonts w:ascii="Arial" w:hAnsi="Arial"/>
          <w:color w:val="808080"/>
          <w:sz w:val="16"/>
          <w:szCs w:val="16"/>
          <w:lang w:val="it-IT"/>
        </w:rPr>
        <w:t>Gail</w:t>
      </w:r>
      <w:proofErr w:type="spellEnd"/>
      <w:r w:rsidRPr="003638CD">
        <w:rPr>
          <w:rFonts w:ascii="Arial" w:hAnsi="Arial"/>
          <w:color w:val="808080"/>
          <w:sz w:val="16"/>
          <w:szCs w:val="16"/>
          <w:lang w:val="it-IT"/>
        </w:rPr>
        <w:t xml:space="preserve"> </w:t>
      </w:r>
      <w:proofErr w:type="spellStart"/>
      <w:r w:rsidRPr="003638CD">
        <w:rPr>
          <w:rFonts w:ascii="Arial" w:hAnsi="Arial"/>
          <w:color w:val="808080"/>
          <w:sz w:val="16"/>
          <w:szCs w:val="16"/>
          <w:lang w:val="it-IT"/>
        </w:rPr>
        <w:t>McGrew</w:t>
      </w:r>
      <w:proofErr w:type="spellEnd"/>
    </w:p>
    <w:p w:rsidR="00803580" w:rsidRPr="003638CD" w:rsidRDefault="00803580" w:rsidP="007747F2">
      <w:pPr>
        <w:tabs>
          <w:tab w:val="left" w:pos="270"/>
        </w:tabs>
        <w:rPr>
          <w:rFonts w:ascii="Arial" w:hAnsi="Arial"/>
          <w:color w:val="808080"/>
          <w:sz w:val="16"/>
          <w:szCs w:val="16"/>
          <w:lang w:val="it-IT"/>
        </w:rPr>
      </w:pPr>
      <w:r w:rsidRPr="003638CD">
        <w:rPr>
          <w:rFonts w:ascii="Arial" w:hAnsi="Arial"/>
          <w:color w:val="808080"/>
          <w:sz w:val="16"/>
          <w:szCs w:val="16"/>
          <w:lang w:val="it-IT"/>
        </w:rPr>
        <w:t>+1 610 458 2752</w:t>
      </w:r>
    </w:p>
    <w:p w:rsidR="00803580" w:rsidRPr="007747F2" w:rsidRDefault="00082B62" w:rsidP="007747F2">
      <w:pPr>
        <w:tabs>
          <w:tab w:val="left" w:pos="270"/>
        </w:tabs>
        <w:rPr>
          <w:rFonts w:ascii="Arial" w:hAnsi="Arial"/>
          <w:color w:val="808080"/>
          <w:sz w:val="16"/>
          <w:szCs w:val="16"/>
        </w:rPr>
      </w:pPr>
      <w:hyperlink r:id="rId11" w:history="1">
        <w:r w:rsidR="00803580" w:rsidRPr="007747F2">
          <w:rPr>
            <w:rStyle w:val="Collegamentoipertestuale"/>
            <w:rFonts w:ascii="Arial" w:hAnsi="Arial"/>
            <w:sz w:val="16"/>
            <w:szCs w:val="16"/>
          </w:rPr>
          <w:t>gail.mcgrew@bentley.com</w:t>
        </w:r>
      </w:hyperlink>
      <w:r w:rsidR="00803580" w:rsidRPr="007747F2">
        <w:rPr>
          <w:rFonts w:ascii="Arial" w:hAnsi="Arial"/>
          <w:color w:val="808080"/>
          <w:sz w:val="16"/>
          <w:szCs w:val="16"/>
        </w:rPr>
        <w:t xml:space="preserve">  </w:t>
      </w:r>
    </w:p>
    <w:p w:rsidR="00803580" w:rsidRPr="00C81D46" w:rsidRDefault="00803580" w:rsidP="00C81D46">
      <w:pPr>
        <w:tabs>
          <w:tab w:val="left" w:pos="270"/>
        </w:tabs>
        <w:rPr>
          <w:rFonts w:ascii="Arial" w:hAnsi="Arial"/>
          <w:color w:val="808080"/>
          <w:sz w:val="14"/>
          <w:szCs w:val="18"/>
        </w:rPr>
      </w:pPr>
    </w:p>
    <w:sectPr w:rsidR="00803580" w:rsidRPr="00C81D46" w:rsidSect="0010399B">
      <w:headerReference w:type="first" r:id="rId12"/>
      <w:footerReference w:type="first" r:id="rId13"/>
      <w:pgSz w:w="12240" w:h="15840"/>
      <w:pgMar w:top="1800" w:right="1440" w:bottom="1440" w:left="1440" w:header="36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E71" w:rsidRDefault="001B4E71">
      <w:r>
        <w:separator/>
      </w:r>
    </w:p>
  </w:endnote>
  <w:endnote w:type="continuationSeparator" w:id="0">
    <w:p w:rsidR="001B4E71" w:rsidRDefault="001B4E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580" w:rsidRPr="00283069" w:rsidRDefault="00082B62" w:rsidP="00283069">
    <w:pPr>
      <w:pStyle w:val="Pidipagina"/>
      <w:jc w:val="right"/>
    </w:pPr>
    <w:hyperlink r:id="rId1" w:history="1">
      <w:r w:rsidR="00C6464A" w:rsidRPr="00082B62">
        <w:rPr>
          <w:noProof/>
          <w:lang w:val="it-IT"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0" o:spid="_x0000_i1025" type="#_x0000_t75" href="https://www.facebook.com/TopconT" style="width:32.65pt;height:32.65pt;visibility:visible" o:button="t">
            <v:fill o:detectmouseclick="t"/>
            <v:imagedata r:id="rId2" o:title=""/>
          </v:shape>
        </w:pict>
      </w:r>
    </w:hyperlink>
    <w:hyperlink r:id="rId3" w:history="1">
      <w:r w:rsidR="00C6464A" w:rsidRPr="00082B62">
        <w:rPr>
          <w:noProof/>
          <w:lang w:val="it-IT" w:eastAsia="it-IT"/>
        </w:rPr>
        <w:pict>
          <v:shape id="Picture 11" o:spid="_x0000_i1026" type="#_x0000_t75" href="https://www.linkedin.com/company/topcon-positioning-sys" style="width:32.65pt;height:32.65pt;visibility:visible" o:button="t">
            <v:fill o:detectmouseclick="t"/>
            <v:imagedata r:id="rId4" o:title=""/>
          </v:shape>
        </w:pict>
      </w:r>
    </w:hyperlink>
    <w:hyperlink r:id="rId5" w:history="1">
      <w:r w:rsidR="00C6464A" w:rsidRPr="00082B62">
        <w:rPr>
          <w:noProof/>
          <w:lang w:val="it-IT" w:eastAsia="it-IT"/>
        </w:rPr>
        <w:pict>
          <v:shape id="Picture 12" o:spid="_x0000_i1027" type="#_x0000_t75" href="https://twitter.com/topcon_t" style="width:32.05pt;height:32.05pt;visibility:visible" o:button="t">
            <v:fill o:detectmouseclick="t"/>
            <v:imagedata r:id="rId6" o:title=""/>
          </v:shape>
        </w:pict>
      </w:r>
    </w:hyperlink>
    <w:hyperlink r:id="rId7" w:history="1">
      <w:r w:rsidR="00C6464A" w:rsidRPr="00082B62">
        <w:rPr>
          <w:noProof/>
          <w:lang w:val="it-IT" w:eastAsia="it-IT"/>
        </w:rPr>
        <w:pict>
          <v:shape id="Picture 13" o:spid="_x0000_i1028" type="#_x0000_t75" href="https://www.youtube.com/user/TopconT" style="width:32.05pt;height:32.05pt;visibility:visible" o:button="t">
            <v:fill o:detectmouseclick="t"/>
            <v:imagedata r:id="rId8" o:title=""/>
          </v:shape>
        </w:pict>
      </w:r>
    </w:hyperlink>
    <w:hyperlink r:id="rId9" w:history="1">
      <w:r w:rsidR="00C6464A" w:rsidRPr="00082B62">
        <w:rPr>
          <w:noProof/>
          <w:lang w:val="it-IT" w:eastAsia="it-IT"/>
        </w:rPr>
        <w:pict>
          <v:shape id="Picture 14" o:spid="_x0000_i1029" type="#_x0000_t75" href="https://www.instagram.com/topconto" style="width:32.05pt;height:32.05pt;visibility:visible" o:button="t">
            <v:fill o:detectmouseclick="t"/>
            <v:imagedata r:id="rId10" o:title=""/>
          </v:shape>
        </w:pic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E71" w:rsidRDefault="001B4E71">
      <w:r>
        <w:separator/>
      </w:r>
    </w:p>
  </w:footnote>
  <w:footnote w:type="continuationSeparator" w:id="0">
    <w:p w:rsidR="001B4E71" w:rsidRDefault="001B4E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580" w:rsidRPr="00EB1000" w:rsidRDefault="00082B62" w:rsidP="00846CEF">
    <w:pPr>
      <w:pStyle w:val="Intestazione"/>
      <w:ind w:left="-720" w:right="-720"/>
      <w:jc w:val="center"/>
      <w:rPr>
        <w:rFonts w:ascii="Arial" w:hAnsi="Arial"/>
        <w:color w:val="FFFFFF"/>
      </w:rPr>
    </w:pPr>
    <w:r w:rsidRPr="00082B62"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9" o:spid="_x0000_s2049" type="#_x0000_t75" style="position:absolute;left:0;text-align:left;margin-left:-49.95pt;margin-top:.2pt;width:571.05pt;height:86.1pt;z-index:-1;visibility:visible">
          <v:imagedata r:id="rId1" o:title="" croptop="-154f" cropbottom="-154f" cropleft="-56f" cropright="-56f"/>
        </v:shape>
      </w:pict>
    </w:r>
  </w:p>
  <w:p w:rsidR="00803580" w:rsidRPr="00EB1000" w:rsidRDefault="00803580" w:rsidP="00220127">
    <w:pPr>
      <w:pStyle w:val="Intestazione"/>
      <w:ind w:right="-720"/>
      <w:jc w:val="right"/>
      <w:rPr>
        <w:rFonts w:ascii="Arial" w:hAnsi="Arial"/>
        <w:color w:val="FFFFFF"/>
        <w:sz w:val="32"/>
        <w:szCs w:val="32"/>
      </w:rPr>
    </w:pPr>
  </w:p>
  <w:p w:rsidR="00803580" w:rsidRPr="001A276A" w:rsidRDefault="00D63993" w:rsidP="00220127">
    <w:pPr>
      <w:pStyle w:val="Intestazione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  <w:szCs w:val="32"/>
      </w:rPr>
      <w:t>COMUNICATO STAMPA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embedSystemFonts/>
  <w:proofState w:spelling="clean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3E5B"/>
    <w:rsid w:val="00006C61"/>
    <w:rsid w:val="000418C2"/>
    <w:rsid w:val="00073328"/>
    <w:rsid w:val="00082B62"/>
    <w:rsid w:val="000872FF"/>
    <w:rsid w:val="0009234C"/>
    <w:rsid w:val="000A6CD8"/>
    <w:rsid w:val="000B5413"/>
    <w:rsid w:val="000C3C4C"/>
    <w:rsid w:val="000C6429"/>
    <w:rsid w:val="000D117E"/>
    <w:rsid w:val="000F60A7"/>
    <w:rsid w:val="0010399B"/>
    <w:rsid w:val="00105D3C"/>
    <w:rsid w:val="00160A10"/>
    <w:rsid w:val="00160B3E"/>
    <w:rsid w:val="00163F32"/>
    <w:rsid w:val="00177523"/>
    <w:rsid w:val="001855FB"/>
    <w:rsid w:val="001A276A"/>
    <w:rsid w:val="001A5950"/>
    <w:rsid w:val="001B4E71"/>
    <w:rsid w:val="001B6BA0"/>
    <w:rsid w:val="001D47AE"/>
    <w:rsid w:val="001D5BA5"/>
    <w:rsid w:val="001E495F"/>
    <w:rsid w:val="001F02F7"/>
    <w:rsid w:val="00207F76"/>
    <w:rsid w:val="00211CAC"/>
    <w:rsid w:val="0021353A"/>
    <w:rsid w:val="00220127"/>
    <w:rsid w:val="00230A0C"/>
    <w:rsid w:val="00234742"/>
    <w:rsid w:val="002377E8"/>
    <w:rsid w:val="0026277A"/>
    <w:rsid w:val="00265C21"/>
    <w:rsid w:val="00267859"/>
    <w:rsid w:val="002751AA"/>
    <w:rsid w:val="00277DF9"/>
    <w:rsid w:val="00283069"/>
    <w:rsid w:val="00283421"/>
    <w:rsid w:val="002B2158"/>
    <w:rsid w:val="002B65A9"/>
    <w:rsid w:val="002C1A8C"/>
    <w:rsid w:val="002E2BC8"/>
    <w:rsid w:val="002E5E21"/>
    <w:rsid w:val="00313F6E"/>
    <w:rsid w:val="0032173B"/>
    <w:rsid w:val="003217F4"/>
    <w:rsid w:val="00340920"/>
    <w:rsid w:val="0034363E"/>
    <w:rsid w:val="00353911"/>
    <w:rsid w:val="00355294"/>
    <w:rsid w:val="003638CD"/>
    <w:rsid w:val="00372E5B"/>
    <w:rsid w:val="003801D4"/>
    <w:rsid w:val="00383315"/>
    <w:rsid w:val="00390778"/>
    <w:rsid w:val="0039761D"/>
    <w:rsid w:val="003A25D7"/>
    <w:rsid w:val="003A6C06"/>
    <w:rsid w:val="003A7243"/>
    <w:rsid w:val="003B1941"/>
    <w:rsid w:val="003B49D6"/>
    <w:rsid w:val="003C4121"/>
    <w:rsid w:val="003C6648"/>
    <w:rsid w:val="003F134C"/>
    <w:rsid w:val="003F5E34"/>
    <w:rsid w:val="004073DB"/>
    <w:rsid w:val="00413E95"/>
    <w:rsid w:val="00416269"/>
    <w:rsid w:val="0043387D"/>
    <w:rsid w:val="00433A38"/>
    <w:rsid w:val="00471166"/>
    <w:rsid w:val="0048238C"/>
    <w:rsid w:val="004C105C"/>
    <w:rsid w:val="004C2A52"/>
    <w:rsid w:val="004D1100"/>
    <w:rsid w:val="00513E5B"/>
    <w:rsid w:val="005259F3"/>
    <w:rsid w:val="005378E1"/>
    <w:rsid w:val="005502C7"/>
    <w:rsid w:val="00562BF5"/>
    <w:rsid w:val="0058710D"/>
    <w:rsid w:val="00587A94"/>
    <w:rsid w:val="005A23A0"/>
    <w:rsid w:val="005A4B01"/>
    <w:rsid w:val="005B2C16"/>
    <w:rsid w:val="005C1296"/>
    <w:rsid w:val="005C44F8"/>
    <w:rsid w:val="005C48E8"/>
    <w:rsid w:val="005F0C86"/>
    <w:rsid w:val="005F3D0B"/>
    <w:rsid w:val="006103A4"/>
    <w:rsid w:val="0061068D"/>
    <w:rsid w:val="006112E8"/>
    <w:rsid w:val="0061580F"/>
    <w:rsid w:val="00617F10"/>
    <w:rsid w:val="00622524"/>
    <w:rsid w:val="006274D0"/>
    <w:rsid w:val="00637E81"/>
    <w:rsid w:val="0064309C"/>
    <w:rsid w:val="006456AE"/>
    <w:rsid w:val="006539A7"/>
    <w:rsid w:val="00653C74"/>
    <w:rsid w:val="0069002A"/>
    <w:rsid w:val="006926B3"/>
    <w:rsid w:val="006B2A9A"/>
    <w:rsid w:val="006E05C2"/>
    <w:rsid w:val="006F0130"/>
    <w:rsid w:val="00740589"/>
    <w:rsid w:val="007530F6"/>
    <w:rsid w:val="00756005"/>
    <w:rsid w:val="007605FA"/>
    <w:rsid w:val="00765F8C"/>
    <w:rsid w:val="00773A4C"/>
    <w:rsid w:val="007747F2"/>
    <w:rsid w:val="0078639E"/>
    <w:rsid w:val="007A42EB"/>
    <w:rsid w:val="007B3233"/>
    <w:rsid w:val="007B43B6"/>
    <w:rsid w:val="007C481B"/>
    <w:rsid w:val="007D26FD"/>
    <w:rsid w:val="007F0AE1"/>
    <w:rsid w:val="00803580"/>
    <w:rsid w:val="00810DE0"/>
    <w:rsid w:val="008141F4"/>
    <w:rsid w:val="008205DE"/>
    <w:rsid w:val="00832E9A"/>
    <w:rsid w:val="00846CEF"/>
    <w:rsid w:val="00853C9A"/>
    <w:rsid w:val="00870D37"/>
    <w:rsid w:val="008802C4"/>
    <w:rsid w:val="00884C4C"/>
    <w:rsid w:val="00891FF7"/>
    <w:rsid w:val="008962D4"/>
    <w:rsid w:val="008A7455"/>
    <w:rsid w:val="008D0202"/>
    <w:rsid w:val="008E6FD9"/>
    <w:rsid w:val="008F54A3"/>
    <w:rsid w:val="009434F4"/>
    <w:rsid w:val="00956EF7"/>
    <w:rsid w:val="009666D5"/>
    <w:rsid w:val="00971D09"/>
    <w:rsid w:val="00975493"/>
    <w:rsid w:val="009964DE"/>
    <w:rsid w:val="009A2134"/>
    <w:rsid w:val="00A06D66"/>
    <w:rsid w:val="00A24CCA"/>
    <w:rsid w:val="00A307D4"/>
    <w:rsid w:val="00A47E24"/>
    <w:rsid w:val="00A57BD4"/>
    <w:rsid w:val="00A60195"/>
    <w:rsid w:val="00A9365C"/>
    <w:rsid w:val="00A96B7D"/>
    <w:rsid w:val="00A976A5"/>
    <w:rsid w:val="00AA2A43"/>
    <w:rsid w:val="00AC09BA"/>
    <w:rsid w:val="00AE6481"/>
    <w:rsid w:val="00B15F38"/>
    <w:rsid w:val="00B35AF9"/>
    <w:rsid w:val="00B402B7"/>
    <w:rsid w:val="00B4058E"/>
    <w:rsid w:val="00B92736"/>
    <w:rsid w:val="00B92C56"/>
    <w:rsid w:val="00B92CFE"/>
    <w:rsid w:val="00BB19B5"/>
    <w:rsid w:val="00BB25D3"/>
    <w:rsid w:val="00BB4455"/>
    <w:rsid w:val="00BC6358"/>
    <w:rsid w:val="00BD71D0"/>
    <w:rsid w:val="00BE12FA"/>
    <w:rsid w:val="00BE5DE2"/>
    <w:rsid w:val="00BF21DA"/>
    <w:rsid w:val="00BF37F1"/>
    <w:rsid w:val="00C01690"/>
    <w:rsid w:val="00C03ADA"/>
    <w:rsid w:val="00C31391"/>
    <w:rsid w:val="00C33A90"/>
    <w:rsid w:val="00C41185"/>
    <w:rsid w:val="00C638D1"/>
    <w:rsid w:val="00C6464A"/>
    <w:rsid w:val="00C725ED"/>
    <w:rsid w:val="00C7597C"/>
    <w:rsid w:val="00C81D46"/>
    <w:rsid w:val="00C92C21"/>
    <w:rsid w:val="00CD3455"/>
    <w:rsid w:val="00CE188F"/>
    <w:rsid w:val="00CE7843"/>
    <w:rsid w:val="00CF403B"/>
    <w:rsid w:val="00CF7FC5"/>
    <w:rsid w:val="00D47414"/>
    <w:rsid w:val="00D55832"/>
    <w:rsid w:val="00D6369D"/>
    <w:rsid w:val="00D63993"/>
    <w:rsid w:val="00D647FC"/>
    <w:rsid w:val="00D672DA"/>
    <w:rsid w:val="00D6784A"/>
    <w:rsid w:val="00D70AF0"/>
    <w:rsid w:val="00D70EE2"/>
    <w:rsid w:val="00D91CF0"/>
    <w:rsid w:val="00D979CB"/>
    <w:rsid w:val="00DC60A0"/>
    <w:rsid w:val="00DE3706"/>
    <w:rsid w:val="00E060F7"/>
    <w:rsid w:val="00E07F73"/>
    <w:rsid w:val="00E16158"/>
    <w:rsid w:val="00E32B47"/>
    <w:rsid w:val="00EB1000"/>
    <w:rsid w:val="00EC712E"/>
    <w:rsid w:val="00ED70D3"/>
    <w:rsid w:val="00EE33D2"/>
    <w:rsid w:val="00F04339"/>
    <w:rsid w:val="00F0754B"/>
    <w:rsid w:val="00F463E2"/>
    <w:rsid w:val="00F51E94"/>
    <w:rsid w:val="00F55F20"/>
    <w:rsid w:val="00F757D3"/>
    <w:rsid w:val="00F81B4F"/>
    <w:rsid w:val="00F86AB9"/>
    <w:rsid w:val="00F86B3B"/>
    <w:rsid w:val="00F94B69"/>
    <w:rsid w:val="00F94E58"/>
    <w:rsid w:val="00FA3772"/>
    <w:rsid w:val="00FB0DA8"/>
    <w:rsid w:val="00FB146B"/>
    <w:rsid w:val="00FB4CB7"/>
    <w:rsid w:val="00FB613D"/>
    <w:rsid w:val="00FD032D"/>
    <w:rsid w:val="00FD070E"/>
    <w:rsid w:val="00FD6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zh-TW" w:bidi="he-IL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3315"/>
    <w:rPr>
      <w:sz w:val="24"/>
      <w:szCs w:val="24"/>
      <w:lang w:val="en-US" w:eastAsia="en-US" w:bidi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13E95"/>
    <w:pPr>
      <w:keepNext/>
      <w:keepLines/>
      <w:spacing w:before="480" w:after="240"/>
      <w:outlineLvl w:val="0"/>
    </w:pPr>
    <w:rPr>
      <w:rFonts w:ascii="Arial" w:eastAsia="MS Gothic" w:hAnsi="Arial"/>
      <w:b/>
      <w:bCs/>
      <w:color w:val="000000"/>
      <w:sz w:val="44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locked/>
    <w:rsid w:val="0048238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413E95"/>
    <w:rPr>
      <w:rFonts w:ascii="Arial" w:eastAsia="MS Gothic" w:hAnsi="Arial" w:cs="Times New Roman"/>
      <w:b/>
      <w:bCs/>
      <w:color w:val="00000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0A6CD8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383315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0A6CD8"/>
    <w:rPr>
      <w:rFonts w:cs="Times New Roman"/>
      <w:sz w:val="2"/>
      <w:lang w:val="en-US" w:eastAsia="en-US"/>
    </w:rPr>
  </w:style>
  <w:style w:type="paragraph" w:styleId="Intestazione">
    <w:name w:val="header"/>
    <w:basedOn w:val="Normale"/>
    <w:link w:val="IntestazioneCarattere"/>
    <w:uiPriority w:val="99"/>
    <w:rsid w:val="00383315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0A6CD8"/>
    <w:rPr>
      <w:rFonts w:cs="Times New Roman"/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semiHidden/>
    <w:rsid w:val="00383315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0A6CD8"/>
    <w:rPr>
      <w:rFonts w:cs="Times New Roman"/>
      <w:sz w:val="24"/>
      <w:szCs w:val="24"/>
      <w:lang w:val="en-US" w:eastAsia="en-US"/>
    </w:rPr>
  </w:style>
  <w:style w:type="character" w:styleId="Numeropagina">
    <w:name w:val="page number"/>
    <w:basedOn w:val="Carpredefinitoparagrafo"/>
    <w:uiPriority w:val="99"/>
    <w:rsid w:val="00383315"/>
    <w:rPr>
      <w:rFonts w:cs="Times New Roman"/>
    </w:rPr>
  </w:style>
  <w:style w:type="paragraph" w:styleId="NormaleWeb">
    <w:name w:val="Normal (Web)"/>
    <w:basedOn w:val="Normale"/>
    <w:uiPriority w:val="99"/>
    <w:rsid w:val="0038331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383315"/>
    <w:rPr>
      <w:rFonts w:cs="Times New Roman"/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rsid w:val="0061580F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pconpositioning.com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entley.co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gail.mcgrew@bentley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CorpComm@topcon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lobal.topcon.com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hyperlink" Target="https://www.linkedin.com/company/topcon-positioning-systems" TargetMode="External"/><Relationship Id="rId7" Type="http://schemas.openxmlformats.org/officeDocument/2006/relationships/hyperlink" Target="https://www.youtube.com/user/TopconToday" TargetMode="External"/><Relationship Id="rId2" Type="http://schemas.openxmlformats.org/officeDocument/2006/relationships/image" Target="media/image2.jpeg"/><Relationship Id="rId1" Type="http://schemas.openxmlformats.org/officeDocument/2006/relationships/hyperlink" Target="https://www.facebook.com/TopconToday" TargetMode="External"/><Relationship Id="rId6" Type="http://schemas.openxmlformats.org/officeDocument/2006/relationships/image" Target="media/image4.jpeg"/><Relationship Id="rId5" Type="http://schemas.openxmlformats.org/officeDocument/2006/relationships/hyperlink" Target="https://twitter.com/topcon_today" TargetMode="External"/><Relationship Id="rId10" Type="http://schemas.openxmlformats.org/officeDocument/2006/relationships/image" Target="media/image6.jpeg"/><Relationship Id="rId4" Type="http://schemas.openxmlformats.org/officeDocument/2006/relationships/image" Target="media/image3.jpeg"/><Relationship Id="rId9" Type="http://schemas.openxmlformats.org/officeDocument/2006/relationships/hyperlink" Target="https://www.instagram.com/topcontoday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822</Words>
  <Characters>4690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2016-06-07T15:59:00Z</dcterms:created>
  <dcterms:modified xsi:type="dcterms:W3CDTF">2016-06-13T09:30:00Z</dcterms:modified>
</cp:coreProperties>
</file>